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E224" w14:textId="1C1AB560" w:rsidR="003E3111" w:rsidRDefault="003E3111" w:rsidP="003E3111">
      <w:pPr>
        <w:spacing w:line="480" w:lineRule="auto"/>
        <w:jc w:val="center"/>
        <w:rPr>
          <w:rFonts w:ascii="Times New Roman" w:hAnsi="Times New Roman" w:cs="Times New Roman"/>
          <w:sz w:val="24"/>
          <w:szCs w:val="24"/>
        </w:rPr>
      </w:pPr>
      <w:r>
        <w:rPr>
          <w:rFonts w:ascii="Times New Roman" w:hAnsi="Times New Roman" w:cs="Times New Roman"/>
          <w:sz w:val="24"/>
          <w:szCs w:val="24"/>
        </w:rPr>
        <w:t>The Role of Victor Emanuel II in the Risorgimento and Italian Unification</w:t>
      </w:r>
    </w:p>
    <w:p w14:paraId="3698B1F3" w14:textId="7A84EC89" w:rsidR="003D0894" w:rsidRDefault="00D910D4" w:rsidP="003E3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Risorgimento of Italy, dating from around 1815</w:t>
      </w:r>
      <w:r w:rsidR="00F31895">
        <w:rPr>
          <w:rFonts w:ascii="Times New Roman" w:hAnsi="Times New Roman" w:cs="Times New Roman"/>
          <w:sz w:val="24"/>
          <w:szCs w:val="24"/>
        </w:rPr>
        <w:t xml:space="preserve"> to </w:t>
      </w:r>
      <w:r>
        <w:rPr>
          <w:rFonts w:ascii="Times New Roman" w:hAnsi="Times New Roman" w:cs="Times New Roman"/>
          <w:sz w:val="24"/>
          <w:szCs w:val="24"/>
        </w:rPr>
        <w:t>1870</w:t>
      </w:r>
      <w:r w:rsidR="00F31895">
        <w:rPr>
          <w:rFonts w:ascii="Times New Roman" w:hAnsi="Times New Roman" w:cs="Times New Roman"/>
          <w:sz w:val="24"/>
          <w:szCs w:val="24"/>
        </w:rPr>
        <w:t>,</w:t>
      </w:r>
      <w:r>
        <w:rPr>
          <w:rFonts w:ascii="Times New Roman" w:hAnsi="Times New Roman" w:cs="Times New Roman"/>
          <w:sz w:val="24"/>
          <w:szCs w:val="24"/>
        </w:rPr>
        <w:t xml:space="preserve"> is an important and ever-expanding part of modern Italian history. </w:t>
      </w:r>
      <w:r w:rsidR="00E7360B">
        <w:rPr>
          <w:rFonts w:ascii="Times New Roman" w:hAnsi="Times New Roman" w:cs="Times New Roman"/>
          <w:sz w:val="24"/>
          <w:szCs w:val="24"/>
        </w:rPr>
        <w:t>This is for good reason, as the period features the birth, development</w:t>
      </w:r>
      <w:r w:rsidR="00FE6EB3">
        <w:rPr>
          <w:rFonts w:ascii="Times New Roman" w:hAnsi="Times New Roman" w:cs="Times New Roman"/>
          <w:sz w:val="24"/>
          <w:szCs w:val="24"/>
        </w:rPr>
        <w:t xml:space="preserve">, </w:t>
      </w:r>
      <w:r w:rsidR="00E7360B">
        <w:rPr>
          <w:rFonts w:ascii="Times New Roman" w:hAnsi="Times New Roman" w:cs="Times New Roman"/>
          <w:sz w:val="24"/>
          <w:szCs w:val="24"/>
        </w:rPr>
        <w:t xml:space="preserve">and </w:t>
      </w:r>
      <w:r w:rsidR="00161B43">
        <w:rPr>
          <w:rFonts w:ascii="Times New Roman" w:hAnsi="Times New Roman" w:cs="Times New Roman"/>
          <w:sz w:val="24"/>
          <w:szCs w:val="24"/>
        </w:rPr>
        <w:t>arguably</w:t>
      </w:r>
      <w:r w:rsidR="00FE6EB3">
        <w:rPr>
          <w:rFonts w:ascii="Times New Roman" w:hAnsi="Times New Roman" w:cs="Times New Roman"/>
          <w:sz w:val="24"/>
          <w:szCs w:val="24"/>
        </w:rPr>
        <w:t>,</w:t>
      </w:r>
      <w:r w:rsidR="00E7360B">
        <w:rPr>
          <w:rFonts w:ascii="Times New Roman" w:hAnsi="Times New Roman" w:cs="Times New Roman"/>
          <w:sz w:val="24"/>
          <w:szCs w:val="24"/>
        </w:rPr>
        <w:t xml:space="preserve"> the culmination of Italian nationalism</w:t>
      </w:r>
      <w:r w:rsidR="00691BA3">
        <w:rPr>
          <w:rFonts w:ascii="Times New Roman" w:hAnsi="Times New Roman" w:cs="Times New Roman"/>
          <w:sz w:val="24"/>
          <w:szCs w:val="24"/>
        </w:rPr>
        <w:t xml:space="preserve"> with the peninsula’s unification in 1861</w:t>
      </w:r>
      <w:r w:rsidR="00161B43">
        <w:rPr>
          <w:rFonts w:ascii="Times New Roman" w:hAnsi="Times New Roman" w:cs="Times New Roman"/>
          <w:sz w:val="24"/>
          <w:szCs w:val="24"/>
        </w:rPr>
        <w:t>. Additionally,</w:t>
      </w:r>
      <w:r w:rsidR="00FE6EB3">
        <w:rPr>
          <w:rFonts w:ascii="Times New Roman" w:hAnsi="Times New Roman" w:cs="Times New Roman"/>
          <w:sz w:val="24"/>
          <w:szCs w:val="24"/>
        </w:rPr>
        <w:t xml:space="preserve"> the period featured</w:t>
      </w:r>
      <w:r w:rsidR="00E7360B">
        <w:rPr>
          <w:rFonts w:ascii="Times New Roman" w:hAnsi="Times New Roman" w:cs="Times New Roman"/>
          <w:sz w:val="24"/>
          <w:szCs w:val="24"/>
        </w:rPr>
        <w:t xml:space="preserve"> many prominent nationalist figures and writers</w:t>
      </w:r>
      <w:r w:rsidR="00FE6EB3">
        <w:rPr>
          <w:rFonts w:ascii="Times New Roman" w:hAnsi="Times New Roman" w:cs="Times New Roman"/>
          <w:sz w:val="24"/>
          <w:szCs w:val="24"/>
        </w:rPr>
        <w:t xml:space="preserve"> </w:t>
      </w:r>
      <w:r w:rsidR="00E7360B">
        <w:rPr>
          <w:rFonts w:ascii="Times New Roman" w:hAnsi="Times New Roman" w:cs="Times New Roman"/>
          <w:sz w:val="24"/>
          <w:szCs w:val="24"/>
        </w:rPr>
        <w:t xml:space="preserve">such as Giuseppe Garibaldi and </w:t>
      </w:r>
      <w:r w:rsidR="00FE6EB3">
        <w:rPr>
          <w:rFonts w:ascii="Times New Roman" w:hAnsi="Times New Roman" w:cs="Times New Roman"/>
          <w:sz w:val="24"/>
          <w:szCs w:val="24"/>
        </w:rPr>
        <w:t xml:space="preserve">Count </w:t>
      </w:r>
      <w:r w:rsidR="00E7360B">
        <w:rPr>
          <w:rFonts w:ascii="Times New Roman" w:hAnsi="Times New Roman" w:cs="Times New Roman"/>
          <w:sz w:val="24"/>
          <w:szCs w:val="24"/>
        </w:rPr>
        <w:t xml:space="preserve">Camillo Benso di Cavour. </w:t>
      </w:r>
      <w:r w:rsidR="003D0894">
        <w:rPr>
          <w:rFonts w:ascii="Times New Roman" w:hAnsi="Times New Roman" w:cs="Times New Roman"/>
          <w:sz w:val="24"/>
          <w:szCs w:val="24"/>
        </w:rPr>
        <w:t xml:space="preserve">Furthermore, </w:t>
      </w:r>
      <w:r w:rsidR="000B1016">
        <w:rPr>
          <w:rFonts w:ascii="Times New Roman" w:hAnsi="Times New Roman" w:cs="Times New Roman"/>
          <w:sz w:val="24"/>
          <w:szCs w:val="24"/>
        </w:rPr>
        <w:t xml:space="preserve">Italy </w:t>
      </w:r>
      <w:r w:rsidR="003D0894">
        <w:rPr>
          <w:rFonts w:ascii="Times New Roman" w:hAnsi="Times New Roman" w:cs="Times New Roman"/>
          <w:sz w:val="24"/>
          <w:szCs w:val="24"/>
        </w:rPr>
        <w:t xml:space="preserve">plays into </w:t>
      </w:r>
      <w:r w:rsidR="00C45463">
        <w:rPr>
          <w:rFonts w:ascii="Times New Roman" w:hAnsi="Times New Roman" w:cs="Times New Roman"/>
          <w:sz w:val="24"/>
          <w:szCs w:val="24"/>
        </w:rPr>
        <w:t xml:space="preserve">a disruption of </w:t>
      </w:r>
      <w:r w:rsidR="003D0894">
        <w:rPr>
          <w:rFonts w:ascii="Times New Roman" w:hAnsi="Times New Roman" w:cs="Times New Roman"/>
          <w:sz w:val="24"/>
          <w:szCs w:val="24"/>
        </w:rPr>
        <w:t xml:space="preserve">larger European politics as </w:t>
      </w:r>
      <w:r w:rsidR="000B1016">
        <w:rPr>
          <w:rFonts w:ascii="Times New Roman" w:hAnsi="Times New Roman" w:cs="Times New Roman"/>
          <w:sz w:val="24"/>
          <w:szCs w:val="24"/>
        </w:rPr>
        <w:t>the region</w:t>
      </w:r>
      <w:r w:rsidR="003D0894">
        <w:rPr>
          <w:rFonts w:ascii="Times New Roman" w:hAnsi="Times New Roman" w:cs="Times New Roman"/>
          <w:sz w:val="24"/>
          <w:szCs w:val="24"/>
        </w:rPr>
        <w:t xml:space="preserve"> had been previously a playground for larger empires</w:t>
      </w:r>
      <w:r w:rsidR="0001781E">
        <w:rPr>
          <w:rFonts w:ascii="Times New Roman" w:hAnsi="Times New Roman" w:cs="Times New Roman"/>
          <w:sz w:val="24"/>
          <w:szCs w:val="24"/>
        </w:rPr>
        <w:t xml:space="preserve"> such as Napoleon’s France and Austria-Hungary, but with unification, Italy became a signif</w:t>
      </w:r>
      <w:r w:rsidR="00C45463">
        <w:rPr>
          <w:rFonts w:ascii="Times New Roman" w:hAnsi="Times New Roman" w:cs="Times New Roman"/>
          <w:sz w:val="24"/>
          <w:szCs w:val="24"/>
        </w:rPr>
        <w:t>icant power</w:t>
      </w:r>
      <w:r w:rsidR="00691BA3">
        <w:rPr>
          <w:rFonts w:ascii="Times New Roman" w:hAnsi="Times New Roman" w:cs="Times New Roman"/>
          <w:sz w:val="24"/>
          <w:szCs w:val="24"/>
        </w:rPr>
        <w:t>.</w:t>
      </w:r>
      <w:r w:rsidR="00C45463">
        <w:rPr>
          <w:rFonts w:ascii="Times New Roman" w:hAnsi="Times New Roman" w:cs="Times New Roman"/>
          <w:sz w:val="24"/>
          <w:szCs w:val="24"/>
        </w:rPr>
        <w:t xml:space="preserve"> </w:t>
      </w:r>
      <w:r w:rsidR="003D0894">
        <w:rPr>
          <w:rFonts w:ascii="Times New Roman" w:hAnsi="Times New Roman" w:cs="Times New Roman"/>
          <w:sz w:val="24"/>
          <w:szCs w:val="24"/>
        </w:rPr>
        <w:t xml:space="preserve">The proposed paper would explore this period through an analysis of the role of </w:t>
      </w:r>
      <w:r w:rsidR="00691BA3">
        <w:rPr>
          <w:rFonts w:ascii="Times New Roman" w:hAnsi="Times New Roman" w:cs="Times New Roman"/>
          <w:sz w:val="24"/>
          <w:szCs w:val="24"/>
        </w:rPr>
        <w:t xml:space="preserve">the </w:t>
      </w:r>
      <w:r w:rsidR="00CE2F15">
        <w:rPr>
          <w:rFonts w:ascii="Times New Roman" w:hAnsi="Times New Roman" w:cs="Times New Roman"/>
          <w:sz w:val="24"/>
          <w:szCs w:val="24"/>
        </w:rPr>
        <w:t>d</w:t>
      </w:r>
      <w:r w:rsidR="003D0894">
        <w:rPr>
          <w:rFonts w:ascii="Times New Roman" w:hAnsi="Times New Roman" w:cs="Times New Roman"/>
          <w:sz w:val="24"/>
          <w:szCs w:val="24"/>
        </w:rPr>
        <w:t xml:space="preserve">uke of Sardinia-Piedmont, then </w:t>
      </w:r>
      <w:r w:rsidR="00C45463">
        <w:rPr>
          <w:rFonts w:ascii="Times New Roman" w:hAnsi="Times New Roman" w:cs="Times New Roman"/>
          <w:sz w:val="24"/>
          <w:szCs w:val="24"/>
        </w:rPr>
        <w:t xml:space="preserve">first </w:t>
      </w:r>
      <w:r w:rsidR="00CE2F15">
        <w:rPr>
          <w:rFonts w:ascii="Times New Roman" w:hAnsi="Times New Roman" w:cs="Times New Roman"/>
          <w:sz w:val="24"/>
          <w:szCs w:val="24"/>
        </w:rPr>
        <w:t>k</w:t>
      </w:r>
      <w:r w:rsidR="003D0894">
        <w:rPr>
          <w:rFonts w:ascii="Times New Roman" w:hAnsi="Times New Roman" w:cs="Times New Roman"/>
          <w:sz w:val="24"/>
          <w:szCs w:val="24"/>
        </w:rPr>
        <w:t xml:space="preserve">ing of Italy, Victor Emanuel </w:t>
      </w:r>
      <w:r w:rsidR="00FC0AC5">
        <w:rPr>
          <w:rFonts w:ascii="Times New Roman" w:hAnsi="Times New Roman" w:cs="Times New Roman"/>
          <w:sz w:val="24"/>
          <w:szCs w:val="24"/>
        </w:rPr>
        <w:t>II</w:t>
      </w:r>
      <w:r w:rsidR="00787AA4">
        <w:rPr>
          <w:rFonts w:ascii="Times New Roman" w:hAnsi="Times New Roman" w:cs="Times New Roman"/>
          <w:sz w:val="24"/>
          <w:szCs w:val="24"/>
        </w:rPr>
        <w:t>,</w:t>
      </w:r>
      <w:r w:rsidR="00FC0AC5">
        <w:rPr>
          <w:rFonts w:ascii="Times New Roman" w:hAnsi="Times New Roman" w:cs="Times New Roman"/>
          <w:sz w:val="24"/>
          <w:szCs w:val="24"/>
        </w:rPr>
        <w:t xml:space="preserve"> </w:t>
      </w:r>
      <w:r w:rsidR="003D0894">
        <w:rPr>
          <w:rFonts w:ascii="Times New Roman" w:hAnsi="Times New Roman" w:cs="Times New Roman"/>
          <w:sz w:val="24"/>
          <w:szCs w:val="24"/>
        </w:rPr>
        <w:t>and how he served as an inspirational</w:t>
      </w:r>
      <w:r w:rsidR="00C45463">
        <w:rPr>
          <w:rFonts w:ascii="Times New Roman" w:hAnsi="Times New Roman" w:cs="Times New Roman"/>
          <w:sz w:val="24"/>
          <w:szCs w:val="24"/>
        </w:rPr>
        <w:t xml:space="preserve"> and unifying</w:t>
      </w:r>
      <w:r w:rsidR="00787AA4">
        <w:rPr>
          <w:rFonts w:ascii="Times New Roman" w:hAnsi="Times New Roman" w:cs="Times New Roman"/>
          <w:sz w:val="24"/>
          <w:szCs w:val="24"/>
        </w:rPr>
        <w:t xml:space="preserve"> </w:t>
      </w:r>
      <w:r w:rsidR="003D0894">
        <w:rPr>
          <w:rFonts w:ascii="Times New Roman" w:hAnsi="Times New Roman" w:cs="Times New Roman"/>
          <w:sz w:val="24"/>
          <w:szCs w:val="24"/>
        </w:rPr>
        <w:t xml:space="preserve">figurehead for the nation, </w:t>
      </w:r>
      <w:r w:rsidR="00C45463">
        <w:rPr>
          <w:rFonts w:ascii="Times New Roman" w:hAnsi="Times New Roman" w:cs="Times New Roman"/>
          <w:sz w:val="24"/>
          <w:szCs w:val="24"/>
        </w:rPr>
        <w:t>embodying the values of the Risorgimento and the new Italian identity.</w:t>
      </w:r>
    </w:p>
    <w:p w14:paraId="1A227005" w14:textId="4B332E33" w:rsidR="001E34F3" w:rsidRDefault="003D0894" w:rsidP="003D0894">
      <w:pPr>
        <w:spacing w:line="480" w:lineRule="auto"/>
        <w:rPr>
          <w:rFonts w:ascii="Times New Roman" w:hAnsi="Times New Roman" w:cs="Times New Roman"/>
          <w:sz w:val="24"/>
          <w:szCs w:val="24"/>
        </w:rPr>
      </w:pPr>
      <w:r>
        <w:rPr>
          <w:rFonts w:ascii="Times New Roman" w:hAnsi="Times New Roman" w:cs="Times New Roman"/>
          <w:sz w:val="24"/>
          <w:szCs w:val="24"/>
        </w:rPr>
        <w:tab/>
      </w:r>
      <w:r w:rsidR="00FC0AC5">
        <w:rPr>
          <w:rFonts w:ascii="Times New Roman" w:hAnsi="Times New Roman" w:cs="Times New Roman"/>
          <w:sz w:val="24"/>
          <w:szCs w:val="24"/>
        </w:rPr>
        <w:t xml:space="preserve">Over the course of the proposed paper, Emanuel II’s </w:t>
      </w:r>
      <w:r w:rsidR="00691BA3">
        <w:rPr>
          <w:rFonts w:ascii="Times New Roman" w:hAnsi="Times New Roman" w:cs="Times New Roman"/>
          <w:sz w:val="24"/>
          <w:szCs w:val="24"/>
        </w:rPr>
        <w:t xml:space="preserve">symbolic </w:t>
      </w:r>
      <w:r w:rsidR="00FC0AC5">
        <w:rPr>
          <w:rFonts w:ascii="Times New Roman" w:hAnsi="Times New Roman" w:cs="Times New Roman"/>
          <w:sz w:val="24"/>
          <w:szCs w:val="24"/>
        </w:rPr>
        <w:t xml:space="preserve">role </w:t>
      </w:r>
      <w:r w:rsidR="00146E63">
        <w:rPr>
          <w:rFonts w:ascii="Times New Roman" w:hAnsi="Times New Roman" w:cs="Times New Roman"/>
          <w:sz w:val="24"/>
          <w:szCs w:val="24"/>
        </w:rPr>
        <w:t xml:space="preserve">in the Risorgimento will be explained and expanded upon using both older and </w:t>
      </w:r>
      <w:r w:rsidR="003D1544">
        <w:rPr>
          <w:rFonts w:ascii="Times New Roman" w:hAnsi="Times New Roman" w:cs="Times New Roman"/>
          <w:sz w:val="24"/>
          <w:szCs w:val="24"/>
        </w:rPr>
        <w:t>modern</w:t>
      </w:r>
      <w:r w:rsidR="00146E63">
        <w:rPr>
          <w:rFonts w:ascii="Times New Roman" w:hAnsi="Times New Roman" w:cs="Times New Roman"/>
          <w:sz w:val="24"/>
          <w:szCs w:val="24"/>
        </w:rPr>
        <w:t xml:space="preserve"> literature and sources. </w:t>
      </w:r>
      <w:r w:rsidR="00AF7173">
        <w:rPr>
          <w:rFonts w:ascii="Times New Roman" w:hAnsi="Times New Roman" w:cs="Times New Roman"/>
          <w:sz w:val="24"/>
          <w:szCs w:val="24"/>
        </w:rPr>
        <w:t>Additionally, the paper would compare him to the other major figures of the era to contrast Emanuel II’s position of noble authority</w:t>
      </w:r>
      <w:r w:rsidR="00065828">
        <w:rPr>
          <w:rFonts w:ascii="Times New Roman" w:hAnsi="Times New Roman" w:cs="Times New Roman"/>
          <w:sz w:val="24"/>
          <w:szCs w:val="24"/>
        </w:rPr>
        <w:t xml:space="preserve"> </w:t>
      </w:r>
      <w:r w:rsidR="00AF7173">
        <w:rPr>
          <w:rFonts w:ascii="Times New Roman" w:hAnsi="Times New Roman" w:cs="Times New Roman"/>
          <w:sz w:val="24"/>
          <w:szCs w:val="24"/>
        </w:rPr>
        <w:t xml:space="preserve">and how he used that to garner the support of the Italian </w:t>
      </w:r>
      <w:r w:rsidR="00D07565">
        <w:rPr>
          <w:rFonts w:ascii="Times New Roman" w:hAnsi="Times New Roman" w:cs="Times New Roman"/>
          <w:sz w:val="24"/>
          <w:szCs w:val="24"/>
        </w:rPr>
        <w:t>people and</w:t>
      </w:r>
      <w:r w:rsidR="00AF7173">
        <w:rPr>
          <w:rFonts w:ascii="Times New Roman" w:hAnsi="Times New Roman" w:cs="Times New Roman"/>
          <w:sz w:val="24"/>
          <w:szCs w:val="24"/>
        </w:rPr>
        <w:t xml:space="preserve"> the favor of larger European powers</w:t>
      </w:r>
      <w:r w:rsidR="00D07565">
        <w:rPr>
          <w:rFonts w:ascii="Times New Roman" w:hAnsi="Times New Roman" w:cs="Times New Roman"/>
          <w:sz w:val="24"/>
          <w:szCs w:val="24"/>
        </w:rPr>
        <w:t xml:space="preserve">. To support this, the paper will use sources </w:t>
      </w:r>
      <w:r w:rsidR="00D37953">
        <w:rPr>
          <w:rFonts w:ascii="Times New Roman" w:hAnsi="Times New Roman" w:cs="Times New Roman"/>
          <w:sz w:val="24"/>
          <w:szCs w:val="24"/>
        </w:rPr>
        <w:t>such as translations of a pair of letters written by Garibaldi and Cavour</w:t>
      </w:r>
      <w:r w:rsidR="00F66BCF">
        <w:rPr>
          <w:rFonts w:ascii="Times New Roman" w:hAnsi="Times New Roman" w:cs="Times New Roman"/>
          <w:sz w:val="24"/>
          <w:szCs w:val="24"/>
        </w:rPr>
        <w:t xml:space="preserve">, </w:t>
      </w:r>
      <w:r w:rsidR="004113B2">
        <w:rPr>
          <w:rFonts w:ascii="Times New Roman" w:hAnsi="Times New Roman" w:cs="Times New Roman"/>
          <w:sz w:val="24"/>
          <w:szCs w:val="24"/>
        </w:rPr>
        <w:t>which</w:t>
      </w:r>
      <w:r w:rsidR="007A1A26">
        <w:rPr>
          <w:rFonts w:ascii="Times New Roman" w:hAnsi="Times New Roman" w:cs="Times New Roman"/>
          <w:sz w:val="24"/>
          <w:szCs w:val="24"/>
        </w:rPr>
        <w:t xml:space="preserve"> discuss Emanuel II</w:t>
      </w:r>
      <w:r w:rsidR="00F66BCF">
        <w:rPr>
          <w:rFonts w:ascii="Times New Roman" w:hAnsi="Times New Roman" w:cs="Times New Roman"/>
          <w:sz w:val="24"/>
          <w:szCs w:val="24"/>
        </w:rPr>
        <w:t xml:space="preserve">. Furthermore, using a speech Emanuel II gave to the Italian Parliament in 1861, the paper will analyze and point to language used by Emanuel </w:t>
      </w:r>
      <w:r w:rsidR="00DC1886">
        <w:rPr>
          <w:rFonts w:ascii="Times New Roman" w:hAnsi="Times New Roman" w:cs="Times New Roman"/>
          <w:sz w:val="24"/>
          <w:szCs w:val="24"/>
        </w:rPr>
        <w:t xml:space="preserve">that represents the Risorgimento ideal. </w:t>
      </w:r>
      <w:r w:rsidR="00A5427F">
        <w:rPr>
          <w:rFonts w:ascii="Times New Roman" w:hAnsi="Times New Roman" w:cs="Times New Roman"/>
          <w:sz w:val="24"/>
          <w:szCs w:val="24"/>
        </w:rPr>
        <w:t>The paper steps into an expanding field, as more documents have been released from the royal Italian archives in the past few decade</w:t>
      </w:r>
      <w:r w:rsidR="00D8742F">
        <w:rPr>
          <w:rFonts w:ascii="Times New Roman" w:hAnsi="Times New Roman" w:cs="Times New Roman"/>
          <w:sz w:val="24"/>
          <w:szCs w:val="24"/>
        </w:rPr>
        <w:t xml:space="preserve">s, Using those new sources for this analysis </w:t>
      </w:r>
      <w:r w:rsidR="00901FFE">
        <w:rPr>
          <w:rFonts w:ascii="Times New Roman" w:hAnsi="Times New Roman" w:cs="Times New Roman"/>
          <w:sz w:val="24"/>
          <w:szCs w:val="24"/>
        </w:rPr>
        <w:t xml:space="preserve">is </w:t>
      </w:r>
      <w:r w:rsidR="00D8742F">
        <w:rPr>
          <w:rFonts w:ascii="Times New Roman" w:hAnsi="Times New Roman" w:cs="Times New Roman"/>
          <w:sz w:val="24"/>
          <w:szCs w:val="24"/>
        </w:rPr>
        <w:t xml:space="preserve">crucial, as previous works on the subject </w:t>
      </w:r>
      <w:r w:rsidR="00AA3120">
        <w:rPr>
          <w:rFonts w:ascii="Times New Roman" w:hAnsi="Times New Roman" w:cs="Times New Roman"/>
          <w:sz w:val="24"/>
          <w:szCs w:val="24"/>
        </w:rPr>
        <w:t xml:space="preserve">used </w:t>
      </w:r>
      <w:r w:rsidR="00D8742F">
        <w:rPr>
          <w:rFonts w:ascii="Times New Roman" w:hAnsi="Times New Roman" w:cs="Times New Roman"/>
          <w:sz w:val="24"/>
          <w:szCs w:val="24"/>
        </w:rPr>
        <w:t xml:space="preserve">limited material. </w:t>
      </w:r>
      <w:r w:rsidR="00010105">
        <w:rPr>
          <w:rFonts w:ascii="Times New Roman" w:hAnsi="Times New Roman" w:cs="Times New Roman"/>
          <w:sz w:val="24"/>
          <w:szCs w:val="24"/>
        </w:rPr>
        <w:t xml:space="preserve"> Modern historians </w:t>
      </w:r>
      <w:r w:rsidR="00826489">
        <w:rPr>
          <w:rFonts w:ascii="Times New Roman" w:hAnsi="Times New Roman" w:cs="Times New Roman"/>
          <w:sz w:val="24"/>
          <w:szCs w:val="24"/>
        </w:rPr>
        <w:t xml:space="preserve">such as Lucy Riall and Derek </w:t>
      </w:r>
      <w:r w:rsidR="00826489">
        <w:rPr>
          <w:rFonts w:ascii="Times New Roman" w:hAnsi="Times New Roman" w:cs="Times New Roman"/>
          <w:sz w:val="24"/>
          <w:szCs w:val="24"/>
        </w:rPr>
        <w:lastRenderedPageBreak/>
        <w:t>Beales provide summaries and broad pictures of the era for this purpose, w</w:t>
      </w:r>
      <w:r w:rsidR="00CF2D75">
        <w:rPr>
          <w:rFonts w:ascii="Times New Roman" w:hAnsi="Times New Roman" w:cs="Times New Roman"/>
          <w:sz w:val="24"/>
          <w:szCs w:val="24"/>
        </w:rPr>
        <w:t xml:space="preserve">ith comprehensive collections of documents included in their works </w:t>
      </w:r>
      <w:r w:rsidR="000B57DC">
        <w:rPr>
          <w:rFonts w:ascii="Times New Roman" w:hAnsi="Times New Roman" w:cs="Times New Roman"/>
          <w:sz w:val="24"/>
          <w:szCs w:val="24"/>
        </w:rPr>
        <w:t>to</w:t>
      </w:r>
      <w:r w:rsidR="00CF2D75">
        <w:rPr>
          <w:rFonts w:ascii="Times New Roman" w:hAnsi="Times New Roman" w:cs="Times New Roman"/>
          <w:sz w:val="24"/>
          <w:szCs w:val="24"/>
        </w:rPr>
        <w:t xml:space="preserve"> back up their assessment. Denis Mack Smith is of </w:t>
      </w:r>
      <w:r w:rsidR="000B57DC">
        <w:rPr>
          <w:rFonts w:ascii="Times New Roman" w:hAnsi="Times New Roman" w:cs="Times New Roman"/>
          <w:sz w:val="24"/>
          <w:szCs w:val="24"/>
        </w:rPr>
        <w:t>note</w:t>
      </w:r>
      <w:r w:rsidR="00CF2D75">
        <w:rPr>
          <w:rFonts w:ascii="Times New Roman" w:hAnsi="Times New Roman" w:cs="Times New Roman"/>
          <w:sz w:val="24"/>
          <w:szCs w:val="24"/>
        </w:rPr>
        <w:t xml:space="preserve"> to the proposed paper </w:t>
      </w:r>
      <w:r w:rsidR="003D1544">
        <w:rPr>
          <w:rFonts w:ascii="Times New Roman" w:hAnsi="Times New Roman" w:cs="Times New Roman"/>
          <w:sz w:val="24"/>
          <w:szCs w:val="24"/>
        </w:rPr>
        <w:t>for</w:t>
      </w:r>
      <w:r w:rsidR="00CF2D75">
        <w:rPr>
          <w:rFonts w:ascii="Times New Roman" w:hAnsi="Times New Roman" w:cs="Times New Roman"/>
          <w:sz w:val="24"/>
          <w:szCs w:val="24"/>
        </w:rPr>
        <w:t xml:space="preserve"> his</w:t>
      </w:r>
      <w:r w:rsidR="003C695A">
        <w:rPr>
          <w:rFonts w:ascii="Times New Roman" w:hAnsi="Times New Roman" w:cs="Times New Roman"/>
          <w:sz w:val="24"/>
          <w:szCs w:val="24"/>
        </w:rPr>
        <w:t xml:space="preserve"> 1971</w:t>
      </w:r>
      <w:r w:rsidR="00CF2D75">
        <w:rPr>
          <w:rFonts w:ascii="Times New Roman" w:hAnsi="Times New Roman" w:cs="Times New Roman"/>
          <w:sz w:val="24"/>
          <w:szCs w:val="24"/>
        </w:rPr>
        <w:t xml:space="preserve"> work </w:t>
      </w:r>
      <w:r w:rsidR="00CF2D75" w:rsidRPr="005057AE">
        <w:rPr>
          <w:rFonts w:ascii="Times New Roman" w:hAnsi="Times New Roman" w:cs="Times New Roman"/>
          <w:i/>
          <w:iCs/>
          <w:sz w:val="24"/>
          <w:szCs w:val="24"/>
        </w:rPr>
        <w:t>Victor Emanuel, Cavour and the Risorgimento</w:t>
      </w:r>
      <w:r w:rsidR="00CF2D75">
        <w:rPr>
          <w:rFonts w:ascii="Times New Roman" w:hAnsi="Times New Roman" w:cs="Times New Roman"/>
          <w:sz w:val="24"/>
          <w:szCs w:val="24"/>
        </w:rPr>
        <w:t xml:space="preserve">, </w:t>
      </w:r>
      <w:r w:rsidR="003D1544">
        <w:rPr>
          <w:rFonts w:ascii="Times New Roman" w:hAnsi="Times New Roman" w:cs="Times New Roman"/>
          <w:sz w:val="24"/>
          <w:szCs w:val="24"/>
        </w:rPr>
        <w:t>being</w:t>
      </w:r>
      <w:r w:rsidR="00CF2D75">
        <w:rPr>
          <w:rFonts w:ascii="Times New Roman" w:hAnsi="Times New Roman" w:cs="Times New Roman"/>
          <w:sz w:val="24"/>
          <w:szCs w:val="24"/>
        </w:rPr>
        <w:t xml:space="preserve"> highly focused on the roles of Emanuel II and his prime minister Cavour, which </w:t>
      </w:r>
      <w:r w:rsidR="006A5B19">
        <w:rPr>
          <w:rFonts w:ascii="Times New Roman" w:hAnsi="Times New Roman" w:cs="Times New Roman"/>
          <w:sz w:val="24"/>
          <w:szCs w:val="24"/>
        </w:rPr>
        <w:t xml:space="preserve">is valuable </w:t>
      </w:r>
      <w:r w:rsidR="00CF2D75">
        <w:rPr>
          <w:rFonts w:ascii="Times New Roman" w:hAnsi="Times New Roman" w:cs="Times New Roman"/>
          <w:sz w:val="24"/>
          <w:szCs w:val="24"/>
        </w:rPr>
        <w:t>for determining Emanuel II’s contributions</w:t>
      </w:r>
      <w:r w:rsidR="006A5B19">
        <w:rPr>
          <w:rFonts w:ascii="Times New Roman" w:hAnsi="Times New Roman" w:cs="Times New Roman"/>
          <w:sz w:val="24"/>
          <w:szCs w:val="24"/>
        </w:rPr>
        <w:t xml:space="preserve"> compared to those of Cavour</w:t>
      </w:r>
      <w:r w:rsidR="003B0631">
        <w:rPr>
          <w:rFonts w:ascii="Times New Roman" w:hAnsi="Times New Roman" w:cs="Times New Roman"/>
          <w:sz w:val="24"/>
          <w:szCs w:val="24"/>
        </w:rPr>
        <w:t xml:space="preserve"> and determining Emanuel II’s impact. </w:t>
      </w:r>
    </w:p>
    <w:p w14:paraId="17BDD5C2" w14:textId="77AE1041" w:rsidR="001E34F3" w:rsidRDefault="001E34F3" w:rsidP="003D089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writing the proposed paper on an </w:t>
      </w:r>
      <w:r w:rsidR="0020095A">
        <w:rPr>
          <w:rFonts w:ascii="Times New Roman" w:hAnsi="Times New Roman" w:cs="Times New Roman"/>
          <w:sz w:val="24"/>
          <w:szCs w:val="24"/>
        </w:rPr>
        <w:t>important figure</w:t>
      </w:r>
      <w:r>
        <w:rPr>
          <w:rFonts w:ascii="Times New Roman" w:hAnsi="Times New Roman" w:cs="Times New Roman"/>
          <w:sz w:val="24"/>
          <w:szCs w:val="24"/>
        </w:rPr>
        <w:t xml:space="preserve"> such as Emanuel II </w:t>
      </w:r>
      <w:r w:rsidR="00893E77">
        <w:rPr>
          <w:rFonts w:ascii="Times New Roman" w:hAnsi="Times New Roman" w:cs="Times New Roman"/>
          <w:sz w:val="24"/>
          <w:szCs w:val="24"/>
        </w:rPr>
        <w:t xml:space="preserve">in an era </w:t>
      </w:r>
      <w:r>
        <w:rPr>
          <w:rFonts w:ascii="Times New Roman" w:hAnsi="Times New Roman" w:cs="Times New Roman"/>
          <w:sz w:val="24"/>
          <w:szCs w:val="24"/>
        </w:rPr>
        <w:t xml:space="preserve">of other </w:t>
      </w:r>
      <w:r w:rsidR="00787D86">
        <w:rPr>
          <w:rFonts w:ascii="Times New Roman" w:hAnsi="Times New Roman" w:cs="Times New Roman"/>
          <w:sz w:val="24"/>
          <w:szCs w:val="24"/>
        </w:rPr>
        <w:t>prominent figures</w:t>
      </w:r>
      <w:r>
        <w:rPr>
          <w:rFonts w:ascii="Times New Roman" w:hAnsi="Times New Roman" w:cs="Times New Roman"/>
          <w:sz w:val="24"/>
          <w:szCs w:val="24"/>
        </w:rPr>
        <w:t>, there comes a debate on who is most important, or relevant</w:t>
      </w:r>
      <w:r w:rsidR="003D1544">
        <w:rPr>
          <w:rFonts w:ascii="Times New Roman" w:hAnsi="Times New Roman" w:cs="Times New Roman"/>
          <w:sz w:val="24"/>
          <w:szCs w:val="24"/>
        </w:rPr>
        <w:t xml:space="preserve"> in the period</w:t>
      </w:r>
      <w:r>
        <w:rPr>
          <w:rFonts w:ascii="Times New Roman" w:hAnsi="Times New Roman" w:cs="Times New Roman"/>
          <w:sz w:val="24"/>
          <w:szCs w:val="24"/>
        </w:rPr>
        <w:t xml:space="preserve">. Figures like Giuseppe Garibaldi, and </w:t>
      </w:r>
      <w:r w:rsidR="00382220">
        <w:rPr>
          <w:rFonts w:ascii="Times New Roman" w:hAnsi="Times New Roman" w:cs="Times New Roman"/>
          <w:sz w:val="24"/>
          <w:szCs w:val="24"/>
        </w:rPr>
        <w:t xml:space="preserve">Giuseppe Mazzini are both prominent nationalist writers </w:t>
      </w:r>
      <w:r w:rsidR="0020095A">
        <w:rPr>
          <w:rFonts w:ascii="Times New Roman" w:hAnsi="Times New Roman" w:cs="Times New Roman"/>
          <w:sz w:val="24"/>
          <w:szCs w:val="24"/>
        </w:rPr>
        <w:t>and were highly influential in their own ways</w:t>
      </w:r>
      <w:r w:rsidR="00C23D5F">
        <w:rPr>
          <w:rFonts w:ascii="Times New Roman" w:hAnsi="Times New Roman" w:cs="Times New Roman"/>
          <w:sz w:val="24"/>
          <w:szCs w:val="24"/>
        </w:rPr>
        <w:t>, arguing for a republican state</w:t>
      </w:r>
      <w:r w:rsidR="0020095A">
        <w:rPr>
          <w:rFonts w:ascii="Times New Roman" w:hAnsi="Times New Roman" w:cs="Times New Roman"/>
          <w:sz w:val="24"/>
          <w:szCs w:val="24"/>
        </w:rPr>
        <w:t xml:space="preserve">. The proposed paper seeks not to downplay their importance, but to contextualize the role of Emanuel II alongside them as the figurehead or inspirational model for the Italian Risorgimento. Furthermore, given the existence of </w:t>
      </w:r>
      <w:r w:rsidR="00FD2FD7">
        <w:rPr>
          <w:rFonts w:ascii="Times New Roman" w:hAnsi="Times New Roman" w:cs="Times New Roman"/>
          <w:sz w:val="24"/>
          <w:szCs w:val="24"/>
        </w:rPr>
        <w:t>these men</w:t>
      </w:r>
      <w:r w:rsidR="0020095A">
        <w:rPr>
          <w:rFonts w:ascii="Times New Roman" w:hAnsi="Times New Roman" w:cs="Times New Roman"/>
          <w:sz w:val="24"/>
          <w:szCs w:val="24"/>
        </w:rPr>
        <w:t>, and the process through which the Italian state came to be</w:t>
      </w:r>
      <w:r w:rsidR="00FD2FD7">
        <w:rPr>
          <w:rFonts w:ascii="Times New Roman" w:hAnsi="Times New Roman" w:cs="Times New Roman"/>
          <w:sz w:val="24"/>
          <w:szCs w:val="24"/>
        </w:rPr>
        <w:t xml:space="preserve"> with</w:t>
      </w:r>
      <w:r w:rsidR="0020095A">
        <w:rPr>
          <w:rFonts w:ascii="Times New Roman" w:hAnsi="Times New Roman" w:cs="Times New Roman"/>
          <w:sz w:val="24"/>
          <w:szCs w:val="24"/>
        </w:rPr>
        <w:t xml:space="preserve"> revolutions and </w:t>
      </w:r>
      <w:r w:rsidR="002C559E">
        <w:rPr>
          <w:rFonts w:ascii="Times New Roman" w:hAnsi="Times New Roman" w:cs="Times New Roman"/>
          <w:sz w:val="24"/>
          <w:szCs w:val="24"/>
        </w:rPr>
        <w:t>consolidation, an argument could be made against the importance of Emmanuel II, positing instead that he played a minor role in the process, and was merely the beneficiary</w:t>
      </w:r>
      <w:r w:rsidR="00047231">
        <w:rPr>
          <w:rFonts w:ascii="Times New Roman" w:hAnsi="Times New Roman" w:cs="Times New Roman"/>
          <w:sz w:val="24"/>
          <w:szCs w:val="24"/>
        </w:rPr>
        <w:t xml:space="preserve"> of others work as the leader of Sardinia-Piedmont.</w:t>
      </w:r>
      <w:r w:rsidR="002C559E">
        <w:rPr>
          <w:rFonts w:ascii="Times New Roman" w:hAnsi="Times New Roman" w:cs="Times New Roman"/>
          <w:sz w:val="24"/>
          <w:szCs w:val="24"/>
        </w:rPr>
        <w:t xml:space="preserve"> </w:t>
      </w:r>
      <w:r w:rsidR="00DE2237">
        <w:rPr>
          <w:rFonts w:ascii="Times New Roman" w:hAnsi="Times New Roman" w:cs="Times New Roman"/>
          <w:sz w:val="24"/>
          <w:szCs w:val="24"/>
        </w:rPr>
        <w:t xml:space="preserve">This paper </w:t>
      </w:r>
      <w:r w:rsidR="00CE2F15">
        <w:rPr>
          <w:rFonts w:ascii="Times New Roman" w:hAnsi="Times New Roman" w:cs="Times New Roman"/>
          <w:sz w:val="24"/>
          <w:szCs w:val="24"/>
        </w:rPr>
        <w:t xml:space="preserve">will </w:t>
      </w:r>
      <w:r w:rsidR="00DE2237">
        <w:rPr>
          <w:rFonts w:ascii="Times New Roman" w:hAnsi="Times New Roman" w:cs="Times New Roman"/>
          <w:sz w:val="24"/>
          <w:szCs w:val="24"/>
        </w:rPr>
        <w:t xml:space="preserve">argue instead that from that position of power, Emanuel II </w:t>
      </w:r>
      <w:r w:rsidR="000D1ECB">
        <w:rPr>
          <w:rFonts w:ascii="Times New Roman" w:hAnsi="Times New Roman" w:cs="Times New Roman"/>
          <w:sz w:val="24"/>
          <w:szCs w:val="24"/>
        </w:rPr>
        <w:t>was</w:t>
      </w:r>
      <w:r w:rsidR="00DE2237">
        <w:rPr>
          <w:rFonts w:ascii="Times New Roman" w:hAnsi="Times New Roman" w:cs="Times New Roman"/>
          <w:sz w:val="24"/>
          <w:szCs w:val="24"/>
        </w:rPr>
        <w:t xml:space="preserve"> in a prime position to be an influential component of the Risorgimento and Italian Unification and distinguishe</w:t>
      </w:r>
      <w:r w:rsidR="000D1ECB">
        <w:rPr>
          <w:rFonts w:ascii="Times New Roman" w:hAnsi="Times New Roman" w:cs="Times New Roman"/>
          <w:sz w:val="24"/>
          <w:szCs w:val="24"/>
        </w:rPr>
        <w:t>d</w:t>
      </w:r>
      <w:r w:rsidR="00DE2237">
        <w:rPr>
          <w:rFonts w:ascii="Times New Roman" w:hAnsi="Times New Roman" w:cs="Times New Roman"/>
          <w:sz w:val="24"/>
          <w:szCs w:val="24"/>
        </w:rPr>
        <w:t xml:space="preserve"> himself both during the </w:t>
      </w:r>
      <w:r w:rsidR="00CE2F15">
        <w:rPr>
          <w:rFonts w:ascii="Times New Roman" w:hAnsi="Times New Roman" w:cs="Times New Roman"/>
          <w:sz w:val="24"/>
          <w:szCs w:val="24"/>
        </w:rPr>
        <w:t>u</w:t>
      </w:r>
      <w:r w:rsidR="00DE2237">
        <w:rPr>
          <w:rFonts w:ascii="Times New Roman" w:hAnsi="Times New Roman" w:cs="Times New Roman"/>
          <w:sz w:val="24"/>
          <w:szCs w:val="24"/>
        </w:rPr>
        <w:t xml:space="preserve">nification as a figurehead and national symbol, and after, as the head of a parliamentary kingdom fighting to finish the process of unification and liberate its brothers under foreign heels. </w:t>
      </w:r>
    </w:p>
    <w:p w14:paraId="2550380C" w14:textId="3B592DF2" w:rsidR="007C37D1" w:rsidRDefault="00DE2237" w:rsidP="003D0894">
      <w:pPr>
        <w:spacing w:line="480" w:lineRule="auto"/>
        <w:rPr>
          <w:rFonts w:ascii="Times New Roman" w:hAnsi="Times New Roman" w:cs="Times New Roman"/>
          <w:sz w:val="24"/>
          <w:szCs w:val="24"/>
        </w:rPr>
      </w:pPr>
      <w:r>
        <w:rPr>
          <w:rFonts w:ascii="Times New Roman" w:hAnsi="Times New Roman" w:cs="Times New Roman"/>
          <w:sz w:val="24"/>
          <w:szCs w:val="24"/>
        </w:rPr>
        <w:tab/>
      </w:r>
      <w:r w:rsidR="00DC46E3">
        <w:rPr>
          <w:rFonts w:ascii="Times New Roman" w:hAnsi="Times New Roman" w:cs="Times New Roman"/>
          <w:sz w:val="24"/>
          <w:szCs w:val="24"/>
        </w:rPr>
        <w:t xml:space="preserve">The proposed paper </w:t>
      </w:r>
      <w:r w:rsidR="000D1ECB">
        <w:rPr>
          <w:rFonts w:ascii="Times New Roman" w:hAnsi="Times New Roman" w:cs="Times New Roman"/>
          <w:sz w:val="24"/>
          <w:szCs w:val="24"/>
        </w:rPr>
        <w:t xml:space="preserve">would be </w:t>
      </w:r>
      <w:r w:rsidR="003965E5">
        <w:rPr>
          <w:rFonts w:ascii="Times New Roman" w:hAnsi="Times New Roman" w:cs="Times New Roman"/>
          <w:sz w:val="24"/>
          <w:szCs w:val="24"/>
        </w:rPr>
        <w:t>a look</w:t>
      </w:r>
      <w:r w:rsidR="00DC46E3">
        <w:rPr>
          <w:rFonts w:ascii="Times New Roman" w:hAnsi="Times New Roman" w:cs="Times New Roman"/>
          <w:sz w:val="24"/>
          <w:szCs w:val="24"/>
        </w:rPr>
        <w:t xml:space="preserve"> into the history and scholarship of the Risorgimento </w:t>
      </w:r>
      <w:r w:rsidR="003965E5">
        <w:rPr>
          <w:rFonts w:ascii="Times New Roman" w:hAnsi="Times New Roman" w:cs="Times New Roman"/>
          <w:sz w:val="24"/>
          <w:szCs w:val="24"/>
        </w:rPr>
        <w:t xml:space="preserve">after the time in which new documents emerged, using the combined knowledge of those documents and historians in the </w:t>
      </w:r>
      <w:r w:rsidR="004113B2">
        <w:rPr>
          <w:rFonts w:ascii="Times New Roman" w:hAnsi="Times New Roman" w:cs="Times New Roman"/>
          <w:sz w:val="24"/>
          <w:szCs w:val="24"/>
        </w:rPr>
        <w:t>field.</w:t>
      </w:r>
      <w:r w:rsidR="00DC46E3">
        <w:rPr>
          <w:rFonts w:ascii="Times New Roman" w:hAnsi="Times New Roman" w:cs="Times New Roman"/>
          <w:sz w:val="24"/>
          <w:szCs w:val="24"/>
        </w:rPr>
        <w:t xml:space="preserve"> The role of King Victor Emanuel II has been discussed </w:t>
      </w:r>
      <w:r w:rsidR="00DC46E3">
        <w:rPr>
          <w:rFonts w:ascii="Times New Roman" w:hAnsi="Times New Roman" w:cs="Times New Roman"/>
          <w:sz w:val="24"/>
          <w:szCs w:val="24"/>
        </w:rPr>
        <w:lastRenderedPageBreak/>
        <w:t xml:space="preserve">before, though not as prominently as it </w:t>
      </w:r>
      <w:r w:rsidR="000B57DC">
        <w:rPr>
          <w:rFonts w:ascii="Times New Roman" w:hAnsi="Times New Roman" w:cs="Times New Roman"/>
          <w:sz w:val="24"/>
          <w:szCs w:val="24"/>
        </w:rPr>
        <w:t>could have</w:t>
      </w:r>
      <w:r w:rsidR="00DC46E3">
        <w:rPr>
          <w:rFonts w:ascii="Times New Roman" w:hAnsi="Times New Roman" w:cs="Times New Roman"/>
          <w:sz w:val="24"/>
          <w:szCs w:val="24"/>
        </w:rPr>
        <w:t xml:space="preserve"> been because of a lack of</w:t>
      </w:r>
      <w:r w:rsidR="007F3850">
        <w:rPr>
          <w:rFonts w:ascii="Times New Roman" w:hAnsi="Times New Roman" w:cs="Times New Roman"/>
          <w:sz w:val="24"/>
          <w:szCs w:val="24"/>
        </w:rPr>
        <w:t xml:space="preserve"> published </w:t>
      </w:r>
      <w:r w:rsidR="00DC46E3">
        <w:rPr>
          <w:rFonts w:ascii="Times New Roman" w:hAnsi="Times New Roman" w:cs="Times New Roman"/>
          <w:sz w:val="24"/>
          <w:szCs w:val="24"/>
        </w:rPr>
        <w:t>resources</w:t>
      </w:r>
      <w:r w:rsidR="003D1544">
        <w:rPr>
          <w:rFonts w:ascii="Times New Roman" w:hAnsi="Times New Roman" w:cs="Times New Roman"/>
          <w:sz w:val="24"/>
          <w:szCs w:val="24"/>
        </w:rPr>
        <w:t>.</w:t>
      </w:r>
      <w:r w:rsidR="00DC46E3">
        <w:rPr>
          <w:rFonts w:ascii="Times New Roman" w:hAnsi="Times New Roman" w:cs="Times New Roman"/>
          <w:sz w:val="24"/>
          <w:szCs w:val="24"/>
        </w:rPr>
        <w:t xml:space="preserve"> </w:t>
      </w:r>
      <w:r w:rsidR="003D1544">
        <w:rPr>
          <w:rFonts w:ascii="Times New Roman" w:hAnsi="Times New Roman" w:cs="Times New Roman"/>
          <w:sz w:val="24"/>
          <w:szCs w:val="24"/>
        </w:rPr>
        <w:t>N</w:t>
      </w:r>
      <w:r w:rsidR="00DC46E3">
        <w:rPr>
          <w:rFonts w:ascii="Times New Roman" w:hAnsi="Times New Roman" w:cs="Times New Roman"/>
          <w:sz w:val="24"/>
          <w:szCs w:val="24"/>
        </w:rPr>
        <w:t xml:space="preserve">ow </w:t>
      </w:r>
      <w:r w:rsidR="007F3850">
        <w:rPr>
          <w:rFonts w:ascii="Times New Roman" w:hAnsi="Times New Roman" w:cs="Times New Roman"/>
          <w:sz w:val="24"/>
          <w:szCs w:val="24"/>
        </w:rPr>
        <w:t>many relevant sources are available</w:t>
      </w:r>
      <w:r w:rsidR="00DC46E3">
        <w:rPr>
          <w:rFonts w:ascii="Times New Roman" w:hAnsi="Times New Roman" w:cs="Times New Roman"/>
          <w:sz w:val="24"/>
          <w:szCs w:val="24"/>
        </w:rPr>
        <w:t>, and th</w:t>
      </w:r>
      <w:r w:rsidR="002231EC">
        <w:rPr>
          <w:rFonts w:ascii="Times New Roman" w:hAnsi="Times New Roman" w:cs="Times New Roman"/>
          <w:sz w:val="24"/>
          <w:szCs w:val="24"/>
        </w:rPr>
        <w:t>e</w:t>
      </w:r>
      <w:r w:rsidR="00DC46E3">
        <w:rPr>
          <w:rFonts w:ascii="Times New Roman" w:hAnsi="Times New Roman" w:cs="Times New Roman"/>
          <w:sz w:val="24"/>
          <w:szCs w:val="24"/>
        </w:rPr>
        <w:t xml:space="preserve"> paper seeks to argue his place as a figurehead and competent leader of the unified Italian state.</w:t>
      </w:r>
    </w:p>
    <w:p w14:paraId="2DA4B904" w14:textId="523A8CC6" w:rsidR="00233C5E" w:rsidRDefault="001E34F3">
      <w:pPr>
        <w:rPr>
          <w:rFonts w:ascii="Times New Roman" w:hAnsi="Times New Roman" w:cs="Times New Roman"/>
          <w:sz w:val="24"/>
          <w:szCs w:val="24"/>
        </w:rPr>
      </w:pPr>
      <w:r>
        <w:rPr>
          <w:rFonts w:ascii="Times New Roman" w:hAnsi="Times New Roman" w:cs="Times New Roman"/>
          <w:sz w:val="24"/>
          <w:szCs w:val="24"/>
        </w:rPr>
        <w:br w:type="page"/>
      </w:r>
    </w:p>
    <w:p w14:paraId="3044BAC1" w14:textId="77777777" w:rsidR="00890226" w:rsidRPr="00890226" w:rsidRDefault="00890226" w:rsidP="00890226">
      <w:pPr>
        <w:spacing w:line="240" w:lineRule="auto"/>
        <w:ind w:left="720" w:hanging="720"/>
        <w:jc w:val="center"/>
        <w:rPr>
          <w:rFonts w:ascii="Times New Roman" w:hAnsi="Times New Roman" w:cs="Times New Roman"/>
          <w:sz w:val="24"/>
          <w:szCs w:val="24"/>
        </w:rPr>
      </w:pPr>
      <w:r w:rsidRPr="00890226">
        <w:rPr>
          <w:rFonts w:ascii="Times New Roman" w:hAnsi="Times New Roman" w:cs="Times New Roman"/>
          <w:sz w:val="24"/>
          <w:szCs w:val="24"/>
        </w:rPr>
        <w:lastRenderedPageBreak/>
        <w:t>Annotated Bibliography.</w:t>
      </w:r>
    </w:p>
    <w:p w14:paraId="6D714807" w14:textId="0BDE526E" w:rsidR="00D9148B" w:rsidRDefault="00D9148B" w:rsidP="00D9148B">
      <w:pPr>
        <w:spacing w:line="240" w:lineRule="auto"/>
        <w:ind w:left="720" w:hanging="720"/>
        <w:jc w:val="center"/>
        <w:rPr>
          <w:rFonts w:ascii="Times New Roman" w:hAnsi="Times New Roman" w:cs="Times New Roman"/>
          <w:sz w:val="24"/>
          <w:szCs w:val="24"/>
        </w:rPr>
      </w:pPr>
      <w:r>
        <w:rPr>
          <w:rFonts w:ascii="Times New Roman" w:hAnsi="Times New Roman" w:cs="Times New Roman"/>
          <w:sz w:val="24"/>
          <w:szCs w:val="24"/>
        </w:rPr>
        <w:t>Primary Sources</w:t>
      </w:r>
    </w:p>
    <w:p w14:paraId="51F2200B" w14:textId="71250604" w:rsidR="009C0D7C" w:rsidRDefault="001B1D4A" w:rsidP="009C0D7C">
      <w:pPr>
        <w:spacing w:line="240" w:lineRule="auto"/>
        <w:ind w:left="720" w:hanging="720"/>
        <w:jc w:val="both"/>
        <w:rPr>
          <w:rFonts w:ascii="Times New Roman" w:hAnsi="Times New Roman" w:cs="Times New Roman"/>
          <w:sz w:val="24"/>
          <w:szCs w:val="24"/>
        </w:rPr>
      </w:pPr>
      <w:r w:rsidRPr="00E1038F">
        <w:rPr>
          <w:rFonts w:ascii="Times New Roman" w:hAnsi="Times New Roman" w:cs="Times New Roman"/>
          <w:sz w:val="24"/>
          <w:szCs w:val="24"/>
        </w:rPr>
        <w:t xml:space="preserve">Arrivabene, Charles. </w:t>
      </w:r>
      <w:r w:rsidRPr="00E1038F">
        <w:rPr>
          <w:rFonts w:ascii="Times New Roman" w:hAnsi="Times New Roman" w:cs="Times New Roman"/>
          <w:i/>
          <w:iCs/>
          <w:sz w:val="24"/>
          <w:szCs w:val="24"/>
        </w:rPr>
        <w:t>Italy under Victor Emmanuel. A personal narrative.</w:t>
      </w:r>
      <w:r w:rsidRPr="00E1038F">
        <w:rPr>
          <w:rFonts w:ascii="Times New Roman" w:hAnsi="Times New Roman" w:cs="Times New Roman"/>
          <w:sz w:val="24"/>
          <w:szCs w:val="24"/>
        </w:rPr>
        <w:t xml:space="preserve"> Vol. 2. 2 vols. London</w:t>
      </w:r>
      <w:r>
        <w:rPr>
          <w:rFonts w:ascii="Times New Roman" w:hAnsi="Times New Roman" w:cs="Times New Roman"/>
          <w:sz w:val="24"/>
          <w:szCs w:val="24"/>
        </w:rPr>
        <w:t>: HurstandBlackett1863.</w:t>
      </w:r>
      <w:r w:rsidR="009C0D7C">
        <w:rPr>
          <w:rFonts w:ascii="Times New Roman" w:hAnsi="Times New Roman" w:cs="Times New Roman"/>
          <w:sz w:val="24"/>
          <w:szCs w:val="24"/>
        </w:rPr>
        <w:t xml:space="preserve"> </w:t>
      </w:r>
      <w:hyperlink r:id="rId7" w:history="1">
        <w:r w:rsidR="009C0D7C" w:rsidRPr="00E1038F">
          <w:rPr>
            <w:rStyle w:val="Hyperlink"/>
            <w:rFonts w:ascii="Times New Roman" w:hAnsi="Times New Roman" w:cs="Times New Roman"/>
            <w:sz w:val="24"/>
            <w:szCs w:val="24"/>
          </w:rPr>
          <w:t>https://babel.hathitrust.org/cgi/pt?id=nyp.33433082542410&amp;seq=9</w:t>
        </w:r>
      </w:hyperlink>
    </w:p>
    <w:p w14:paraId="6D5C7D40" w14:textId="218EE3EB" w:rsidR="00D9148B" w:rsidRDefault="00427C1D" w:rsidP="00E4775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Giuseppe Cesear Abba, </w:t>
      </w:r>
      <w:r>
        <w:rPr>
          <w:rFonts w:ascii="Times New Roman" w:hAnsi="Times New Roman" w:cs="Times New Roman"/>
          <w:i/>
          <w:iCs/>
          <w:sz w:val="24"/>
          <w:szCs w:val="24"/>
        </w:rPr>
        <w:t>Da Quarto al Volturno. Notarelle di uno dei Mille</w:t>
      </w:r>
      <w:r w:rsidR="00E4775D">
        <w:rPr>
          <w:rFonts w:ascii="Times New Roman" w:hAnsi="Times New Roman" w:cs="Times New Roman"/>
          <w:sz w:val="24"/>
          <w:szCs w:val="24"/>
        </w:rPr>
        <w:t xml:space="preserve"> (Bologna, 1958), p</w:t>
      </w:r>
      <w:r w:rsidR="009A4391">
        <w:rPr>
          <w:rFonts w:ascii="Times New Roman" w:hAnsi="Times New Roman" w:cs="Times New Roman"/>
          <w:sz w:val="24"/>
          <w:szCs w:val="24"/>
        </w:rPr>
        <w:t xml:space="preserve">p </w:t>
      </w:r>
      <w:r w:rsidR="00E4775D">
        <w:rPr>
          <w:rFonts w:ascii="Times New Roman" w:hAnsi="Times New Roman" w:cs="Times New Roman"/>
          <w:sz w:val="24"/>
          <w:szCs w:val="24"/>
        </w:rPr>
        <w:t xml:space="preserve">257-8, </w:t>
      </w:r>
      <w:r w:rsidR="00431111">
        <w:rPr>
          <w:rFonts w:ascii="Times New Roman" w:hAnsi="Times New Roman" w:cs="Times New Roman"/>
          <w:sz w:val="24"/>
          <w:szCs w:val="24"/>
        </w:rPr>
        <w:t>in</w:t>
      </w:r>
      <w:r w:rsidR="00084A81">
        <w:rPr>
          <w:rFonts w:ascii="Times New Roman" w:hAnsi="Times New Roman" w:cs="Times New Roman"/>
          <w:sz w:val="24"/>
          <w:szCs w:val="24"/>
        </w:rPr>
        <w:t xml:space="preserve"> Beales, </w:t>
      </w:r>
      <w:r w:rsidR="00084A81">
        <w:rPr>
          <w:rFonts w:ascii="Times New Roman" w:hAnsi="Times New Roman" w:cs="Times New Roman"/>
          <w:i/>
          <w:iCs/>
          <w:sz w:val="24"/>
          <w:szCs w:val="24"/>
        </w:rPr>
        <w:t>The Risorgimento and the Unification of Italy,</w:t>
      </w:r>
      <w:r w:rsidR="009A4391">
        <w:rPr>
          <w:rFonts w:ascii="Times New Roman" w:hAnsi="Times New Roman" w:cs="Times New Roman"/>
          <w:i/>
          <w:iCs/>
          <w:sz w:val="24"/>
          <w:szCs w:val="24"/>
        </w:rPr>
        <w:t xml:space="preserve"> </w:t>
      </w:r>
      <w:r w:rsidR="009A4391">
        <w:rPr>
          <w:rFonts w:ascii="Times New Roman" w:hAnsi="Times New Roman" w:cs="Times New Roman"/>
          <w:sz w:val="24"/>
          <w:szCs w:val="24"/>
        </w:rPr>
        <w:t>pp 277-</w:t>
      </w:r>
      <w:r w:rsidR="00431111">
        <w:rPr>
          <w:rFonts w:ascii="Times New Roman" w:hAnsi="Times New Roman" w:cs="Times New Roman"/>
          <w:sz w:val="24"/>
          <w:szCs w:val="24"/>
        </w:rPr>
        <w:t>78</w:t>
      </w:r>
    </w:p>
    <w:p w14:paraId="02F9B252" w14:textId="382D4133" w:rsidR="00431111" w:rsidRDefault="00431111" w:rsidP="00E4775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Garibaldi, </w:t>
      </w:r>
      <w:r>
        <w:rPr>
          <w:rFonts w:ascii="Times New Roman" w:hAnsi="Times New Roman" w:cs="Times New Roman"/>
          <w:i/>
          <w:iCs/>
          <w:sz w:val="24"/>
          <w:szCs w:val="24"/>
        </w:rPr>
        <w:t xml:space="preserve">Memorie, </w:t>
      </w:r>
      <w:r>
        <w:rPr>
          <w:rFonts w:ascii="Times New Roman" w:hAnsi="Times New Roman" w:cs="Times New Roman"/>
          <w:sz w:val="24"/>
          <w:szCs w:val="24"/>
        </w:rPr>
        <w:t xml:space="preserve">320, in Beales, </w:t>
      </w:r>
      <w:r>
        <w:rPr>
          <w:rFonts w:ascii="Times New Roman" w:hAnsi="Times New Roman" w:cs="Times New Roman"/>
          <w:i/>
          <w:iCs/>
          <w:sz w:val="24"/>
          <w:szCs w:val="24"/>
        </w:rPr>
        <w:t xml:space="preserve">The Risorgimento and the Unification of Italy, </w:t>
      </w:r>
      <w:r>
        <w:rPr>
          <w:rFonts w:ascii="Times New Roman" w:hAnsi="Times New Roman" w:cs="Times New Roman"/>
          <w:sz w:val="24"/>
          <w:szCs w:val="24"/>
        </w:rPr>
        <w:t>pp</w:t>
      </w:r>
      <w:r w:rsidR="009D7807">
        <w:rPr>
          <w:rFonts w:ascii="Times New Roman" w:hAnsi="Times New Roman" w:cs="Times New Roman"/>
          <w:sz w:val="24"/>
          <w:szCs w:val="24"/>
        </w:rPr>
        <w:t xml:space="preserve"> 278</w:t>
      </w:r>
    </w:p>
    <w:p w14:paraId="0121872D" w14:textId="404C3C31" w:rsidR="009D7807" w:rsidRDefault="00DC1753" w:rsidP="00E4775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Bianchi, Nicomede, </w:t>
      </w:r>
      <w:r w:rsidR="00530A8B">
        <w:rPr>
          <w:rFonts w:ascii="Times New Roman" w:hAnsi="Times New Roman" w:cs="Times New Roman"/>
          <w:i/>
          <w:iCs/>
          <w:sz w:val="24"/>
          <w:szCs w:val="24"/>
        </w:rPr>
        <w:t xml:space="preserve">Il conte Camillo di Cavour, </w:t>
      </w:r>
      <w:r w:rsidR="00530A8B">
        <w:rPr>
          <w:rFonts w:ascii="Times New Roman" w:hAnsi="Times New Roman" w:cs="Times New Roman"/>
          <w:sz w:val="24"/>
          <w:szCs w:val="24"/>
        </w:rPr>
        <w:t>Turin</w:t>
      </w:r>
      <w:r w:rsidR="00B82211">
        <w:rPr>
          <w:rFonts w:ascii="Times New Roman" w:hAnsi="Times New Roman" w:cs="Times New Roman"/>
          <w:sz w:val="24"/>
          <w:szCs w:val="24"/>
        </w:rPr>
        <w:t xml:space="preserve"> 1863, 5</w:t>
      </w:r>
      <w:r w:rsidR="00B82211" w:rsidRPr="00B82211">
        <w:rPr>
          <w:rFonts w:ascii="Times New Roman" w:hAnsi="Times New Roman" w:cs="Times New Roman"/>
          <w:sz w:val="24"/>
          <w:szCs w:val="24"/>
          <w:vertAlign w:val="superscript"/>
        </w:rPr>
        <w:t>th</w:t>
      </w:r>
      <w:r w:rsidR="00B82211">
        <w:rPr>
          <w:rFonts w:ascii="Times New Roman" w:hAnsi="Times New Roman" w:cs="Times New Roman"/>
          <w:sz w:val="24"/>
          <w:szCs w:val="24"/>
        </w:rPr>
        <w:t xml:space="preserve"> edn, pp 100-1,115-17. In </w:t>
      </w:r>
      <w:r w:rsidR="00992ACA">
        <w:rPr>
          <w:rFonts w:ascii="Times New Roman" w:hAnsi="Times New Roman" w:cs="Times New Roman"/>
          <w:sz w:val="24"/>
          <w:szCs w:val="24"/>
        </w:rPr>
        <w:t xml:space="preserve">Woolf, </w:t>
      </w:r>
      <w:r w:rsidR="00B82211">
        <w:rPr>
          <w:rFonts w:ascii="Times New Roman" w:hAnsi="Times New Roman" w:cs="Times New Roman"/>
          <w:i/>
          <w:iCs/>
          <w:sz w:val="24"/>
          <w:szCs w:val="24"/>
        </w:rPr>
        <w:t>The Italian Risorgimento</w:t>
      </w:r>
      <w:r w:rsidR="00992ACA">
        <w:rPr>
          <w:rFonts w:ascii="Times New Roman" w:hAnsi="Times New Roman" w:cs="Times New Roman"/>
          <w:i/>
          <w:iCs/>
          <w:sz w:val="24"/>
          <w:szCs w:val="24"/>
        </w:rPr>
        <w:t xml:space="preserve">, </w:t>
      </w:r>
      <w:r w:rsidR="00992ACA">
        <w:rPr>
          <w:rFonts w:ascii="Times New Roman" w:hAnsi="Times New Roman" w:cs="Times New Roman"/>
          <w:sz w:val="24"/>
          <w:szCs w:val="24"/>
        </w:rPr>
        <w:t>pp 70-71</w:t>
      </w:r>
    </w:p>
    <w:p w14:paraId="4AC3F08D" w14:textId="2C22CA77" w:rsidR="00D9148B" w:rsidRDefault="00633A69" w:rsidP="00AC33AA">
      <w:pPr>
        <w:spacing w:line="240" w:lineRule="auto"/>
        <w:ind w:left="720" w:hanging="720"/>
        <w:jc w:val="both"/>
        <w:rPr>
          <w:rFonts w:ascii="Times New Roman" w:hAnsi="Times New Roman" w:cs="Times New Roman"/>
          <w:sz w:val="24"/>
          <w:szCs w:val="24"/>
        </w:rPr>
      </w:pPr>
      <w:r w:rsidRPr="00633A69">
        <w:rPr>
          <w:rFonts w:ascii="Times New Roman" w:hAnsi="Times New Roman" w:cs="Times New Roman"/>
          <w:sz w:val="24"/>
          <w:szCs w:val="24"/>
        </w:rPr>
        <w:t xml:space="preserve">“Proclamation by King Victor Emmanuel.” </w:t>
      </w:r>
      <w:r w:rsidRPr="00633A69">
        <w:rPr>
          <w:rFonts w:ascii="Times New Roman" w:hAnsi="Times New Roman" w:cs="Times New Roman"/>
          <w:i/>
          <w:iCs/>
          <w:sz w:val="24"/>
          <w:szCs w:val="24"/>
        </w:rPr>
        <w:t>The South Australian Advertiser</w:t>
      </w:r>
      <w:r w:rsidRPr="00633A69">
        <w:rPr>
          <w:rFonts w:ascii="Times New Roman" w:hAnsi="Times New Roman" w:cs="Times New Roman"/>
          <w:sz w:val="24"/>
          <w:szCs w:val="24"/>
        </w:rPr>
        <w:t xml:space="preserve">. December 13, 1860. </w:t>
      </w:r>
    </w:p>
    <w:p w14:paraId="5E9F5CF3" w14:textId="41B18D4D" w:rsidR="00890226" w:rsidRPr="00890226" w:rsidRDefault="00890226" w:rsidP="00890226">
      <w:pPr>
        <w:spacing w:line="240" w:lineRule="auto"/>
        <w:ind w:left="720" w:hanging="720"/>
        <w:jc w:val="center"/>
        <w:rPr>
          <w:rFonts w:ascii="Times New Roman" w:hAnsi="Times New Roman" w:cs="Times New Roman"/>
          <w:sz w:val="24"/>
          <w:szCs w:val="24"/>
        </w:rPr>
      </w:pPr>
      <w:r>
        <w:rPr>
          <w:rFonts w:ascii="Times New Roman" w:hAnsi="Times New Roman" w:cs="Times New Roman"/>
          <w:sz w:val="24"/>
          <w:szCs w:val="24"/>
        </w:rPr>
        <w:t>Secondary Sources</w:t>
      </w:r>
    </w:p>
    <w:p w14:paraId="22BDCB78" w14:textId="35FA24A1"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Beales, Derek Edward Dawson, and Eugenio F Biagini. </w:t>
      </w:r>
      <w:r w:rsidRPr="00890226">
        <w:rPr>
          <w:rFonts w:ascii="Times New Roman" w:hAnsi="Times New Roman" w:cs="Times New Roman"/>
          <w:i/>
          <w:iCs/>
          <w:sz w:val="24"/>
          <w:szCs w:val="24"/>
        </w:rPr>
        <w:t>The Risorgimento and the Unification of Italy</w:t>
      </w:r>
      <w:r w:rsidRPr="00890226">
        <w:rPr>
          <w:rFonts w:ascii="Times New Roman" w:hAnsi="Times New Roman" w:cs="Times New Roman"/>
          <w:sz w:val="24"/>
          <w:szCs w:val="24"/>
        </w:rPr>
        <w:t xml:space="preserve">. 2nd ed. </w:t>
      </w:r>
      <w:r w:rsidR="00FB7B18" w:rsidRPr="00890226">
        <w:rPr>
          <w:rFonts w:ascii="Times New Roman" w:hAnsi="Times New Roman" w:cs="Times New Roman"/>
          <w:sz w:val="24"/>
          <w:szCs w:val="24"/>
        </w:rPr>
        <w:t>London;</w:t>
      </w:r>
      <w:r w:rsidRPr="00890226">
        <w:rPr>
          <w:rFonts w:ascii="Times New Roman" w:hAnsi="Times New Roman" w:cs="Times New Roman"/>
          <w:sz w:val="24"/>
          <w:szCs w:val="24"/>
        </w:rPr>
        <w:t xml:space="preserve"> Longman, 2002.</w:t>
      </w:r>
    </w:p>
    <w:p w14:paraId="6633715D" w14:textId="347DB7A1"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This book is written to be both an introduction to Risorgimento scholarship and documents, </w:t>
      </w:r>
      <w:r w:rsidR="0052722E">
        <w:rPr>
          <w:rFonts w:ascii="Times New Roman" w:hAnsi="Times New Roman" w:cs="Times New Roman"/>
          <w:sz w:val="24"/>
          <w:szCs w:val="24"/>
        </w:rPr>
        <w:t>and a</w:t>
      </w:r>
      <w:r w:rsidRPr="00890226">
        <w:rPr>
          <w:rFonts w:ascii="Times New Roman" w:hAnsi="Times New Roman" w:cs="Times New Roman"/>
          <w:sz w:val="24"/>
          <w:szCs w:val="24"/>
        </w:rPr>
        <w:t xml:space="preserve"> comprehensive guide to the pitfalls and missing components of history. </w:t>
      </w:r>
      <w:r w:rsidR="002C4555">
        <w:rPr>
          <w:rFonts w:ascii="Times New Roman" w:hAnsi="Times New Roman" w:cs="Times New Roman"/>
          <w:sz w:val="24"/>
          <w:szCs w:val="24"/>
        </w:rPr>
        <w:t>British historian Derek Beales spends m</w:t>
      </w:r>
      <w:r w:rsidRPr="00890226">
        <w:rPr>
          <w:rFonts w:ascii="Times New Roman" w:hAnsi="Times New Roman" w:cs="Times New Roman"/>
          <w:sz w:val="24"/>
          <w:szCs w:val="24"/>
        </w:rPr>
        <w:t>uch of the introduction dedicated to an analysis of the broader problems and interpretations in the scholarship</w:t>
      </w:r>
      <w:r w:rsidR="00A60F96">
        <w:rPr>
          <w:rFonts w:ascii="Times New Roman" w:hAnsi="Times New Roman" w:cs="Times New Roman"/>
          <w:sz w:val="24"/>
          <w:szCs w:val="24"/>
        </w:rPr>
        <w:t>. T</w:t>
      </w:r>
      <w:r w:rsidRPr="00890226">
        <w:rPr>
          <w:rFonts w:ascii="Times New Roman" w:hAnsi="Times New Roman" w:cs="Times New Roman"/>
          <w:sz w:val="24"/>
          <w:szCs w:val="24"/>
        </w:rPr>
        <w:t xml:space="preserve">his edition of the book was rewritten to include more modern works on the subject and additional essays and documents. The book stresses the importance of remembering chronological distance, that much of the contemporary works to the period are written with a different sense and level of nationalism than modern historians possess, and that should be accounted for. </w:t>
      </w:r>
      <w:r w:rsidR="00A60F96">
        <w:rPr>
          <w:rFonts w:ascii="Times New Roman" w:hAnsi="Times New Roman" w:cs="Times New Roman"/>
          <w:sz w:val="24"/>
          <w:szCs w:val="24"/>
        </w:rPr>
        <w:t>T</w:t>
      </w:r>
      <w:r w:rsidRPr="00890226">
        <w:rPr>
          <w:rFonts w:ascii="Times New Roman" w:hAnsi="Times New Roman" w:cs="Times New Roman"/>
          <w:sz w:val="24"/>
          <w:szCs w:val="24"/>
        </w:rPr>
        <w:t xml:space="preserve">he book is an excellent source of caution and criticality for other </w:t>
      </w:r>
      <w:r w:rsidR="004113B2" w:rsidRPr="00890226">
        <w:rPr>
          <w:rFonts w:ascii="Times New Roman" w:hAnsi="Times New Roman" w:cs="Times New Roman"/>
          <w:sz w:val="24"/>
          <w:szCs w:val="24"/>
        </w:rPr>
        <w:t>sources</w:t>
      </w:r>
      <w:r w:rsidRPr="00890226">
        <w:rPr>
          <w:rFonts w:ascii="Times New Roman" w:hAnsi="Times New Roman" w:cs="Times New Roman"/>
          <w:sz w:val="24"/>
          <w:szCs w:val="24"/>
        </w:rPr>
        <w:t xml:space="preserve"> as well as a good resource for excerpts of primary documents</w:t>
      </w:r>
      <w:r w:rsidR="00A60F96">
        <w:rPr>
          <w:rFonts w:ascii="Times New Roman" w:hAnsi="Times New Roman" w:cs="Times New Roman"/>
          <w:sz w:val="24"/>
          <w:szCs w:val="24"/>
        </w:rPr>
        <w:t>.</w:t>
      </w:r>
    </w:p>
    <w:p w14:paraId="5E90F485"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Doumanis, Nicholas. </w:t>
      </w:r>
      <w:r w:rsidRPr="00890226">
        <w:rPr>
          <w:rFonts w:ascii="Times New Roman" w:hAnsi="Times New Roman" w:cs="Times New Roman"/>
          <w:i/>
          <w:iCs/>
          <w:sz w:val="24"/>
          <w:szCs w:val="24"/>
        </w:rPr>
        <w:t>Italy</w:t>
      </w:r>
      <w:r w:rsidRPr="00890226">
        <w:rPr>
          <w:rFonts w:ascii="Times New Roman" w:hAnsi="Times New Roman" w:cs="Times New Roman"/>
          <w:sz w:val="24"/>
          <w:szCs w:val="24"/>
        </w:rPr>
        <w:t>. London: Arnold, 2000.</w:t>
      </w:r>
    </w:p>
    <w:p w14:paraId="7A017631" w14:textId="1D69E66D"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r>
      <w:r w:rsidR="00EE4928">
        <w:rPr>
          <w:rFonts w:ascii="Times New Roman" w:hAnsi="Times New Roman" w:cs="Times New Roman"/>
          <w:sz w:val="24"/>
          <w:szCs w:val="24"/>
        </w:rPr>
        <w:t>Doumanis wrote t</w:t>
      </w:r>
      <w:r w:rsidRPr="00890226">
        <w:rPr>
          <w:rFonts w:ascii="Times New Roman" w:hAnsi="Times New Roman" w:cs="Times New Roman"/>
          <w:sz w:val="24"/>
          <w:szCs w:val="24"/>
        </w:rPr>
        <w:t xml:space="preserve">his study </w:t>
      </w:r>
      <w:r w:rsidR="00EE4928">
        <w:rPr>
          <w:rFonts w:ascii="Times New Roman" w:hAnsi="Times New Roman" w:cs="Times New Roman"/>
          <w:sz w:val="24"/>
          <w:szCs w:val="24"/>
        </w:rPr>
        <w:t xml:space="preserve">as </w:t>
      </w:r>
      <w:r w:rsidRPr="00890226">
        <w:rPr>
          <w:rFonts w:ascii="Times New Roman" w:hAnsi="Times New Roman" w:cs="Times New Roman"/>
          <w:sz w:val="24"/>
          <w:szCs w:val="24"/>
        </w:rPr>
        <w:t>a broad view of the process of Italian unification and nationalistic culture</w:t>
      </w:r>
      <w:r w:rsidR="00EE4928">
        <w:rPr>
          <w:rFonts w:ascii="Times New Roman" w:hAnsi="Times New Roman" w:cs="Times New Roman"/>
          <w:sz w:val="24"/>
          <w:szCs w:val="24"/>
        </w:rPr>
        <w:t xml:space="preserve">, </w:t>
      </w:r>
      <w:r w:rsidR="00EE4928" w:rsidRPr="00890226">
        <w:rPr>
          <w:rFonts w:ascii="Times New Roman" w:hAnsi="Times New Roman" w:cs="Times New Roman"/>
          <w:sz w:val="24"/>
          <w:szCs w:val="24"/>
        </w:rPr>
        <w:t>argui</w:t>
      </w:r>
      <w:r w:rsidR="00EE4928">
        <w:rPr>
          <w:rFonts w:ascii="Times New Roman" w:hAnsi="Times New Roman" w:cs="Times New Roman"/>
          <w:sz w:val="24"/>
          <w:szCs w:val="24"/>
        </w:rPr>
        <w:t>ng</w:t>
      </w:r>
      <w:r w:rsidRPr="00890226">
        <w:rPr>
          <w:rFonts w:ascii="Times New Roman" w:hAnsi="Times New Roman" w:cs="Times New Roman"/>
          <w:sz w:val="24"/>
          <w:szCs w:val="24"/>
        </w:rPr>
        <w:t xml:space="preserve"> </w:t>
      </w:r>
      <w:r w:rsidR="00EE4928">
        <w:rPr>
          <w:rFonts w:ascii="Times New Roman" w:hAnsi="Times New Roman" w:cs="Times New Roman"/>
          <w:sz w:val="24"/>
          <w:szCs w:val="24"/>
        </w:rPr>
        <w:t>to</w:t>
      </w:r>
      <w:r w:rsidRPr="00890226">
        <w:rPr>
          <w:rFonts w:ascii="Times New Roman" w:hAnsi="Times New Roman" w:cs="Times New Roman"/>
          <w:sz w:val="24"/>
          <w:szCs w:val="24"/>
        </w:rPr>
        <w:t xml:space="preserve"> plac</w:t>
      </w:r>
      <w:r w:rsidR="00EE4928">
        <w:rPr>
          <w:rFonts w:ascii="Times New Roman" w:hAnsi="Times New Roman" w:cs="Times New Roman"/>
          <w:sz w:val="24"/>
          <w:szCs w:val="24"/>
        </w:rPr>
        <w:t>e</w:t>
      </w:r>
      <w:r w:rsidRPr="00890226">
        <w:rPr>
          <w:rFonts w:ascii="Times New Roman" w:hAnsi="Times New Roman" w:cs="Times New Roman"/>
          <w:sz w:val="24"/>
          <w:szCs w:val="24"/>
        </w:rPr>
        <w:t xml:space="preserve"> </w:t>
      </w:r>
      <w:r w:rsidR="00B946F9">
        <w:rPr>
          <w:rFonts w:ascii="Times New Roman" w:hAnsi="Times New Roman" w:cs="Times New Roman"/>
          <w:sz w:val="24"/>
          <w:szCs w:val="24"/>
        </w:rPr>
        <w:t>Italy</w:t>
      </w:r>
      <w:r w:rsidRPr="00890226">
        <w:rPr>
          <w:rFonts w:ascii="Times New Roman" w:hAnsi="Times New Roman" w:cs="Times New Roman"/>
          <w:sz w:val="24"/>
          <w:szCs w:val="24"/>
        </w:rPr>
        <w:t xml:space="preserve"> in the broader continuum of European evolutions in nationalism. It also uses the concept of the nation and its relatively recent invention to explain the lack of a strong modern Italian national movement, alongside the existent regionalism. A secondary </w:t>
      </w:r>
      <w:r w:rsidR="00B946F9">
        <w:rPr>
          <w:rFonts w:ascii="Times New Roman" w:hAnsi="Times New Roman" w:cs="Times New Roman"/>
          <w:sz w:val="24"/>
          <w:szCs w:val="24"/>
        </w:rPr>
        <w:t>goal</w:t>
      </w:r>
      <w:r w:rsidRPr="00890226">
        <w:rPr>
          <w:rFonts w:ascii="Times New Roman" w:hAnsi="Times New Roman" w:cs="Times New Roman"/>
          <w:sz w:val="24"/>
          <w:szCs w:val="24"/>
        </w:rPr>
        <w:t xml:space="preserve"> of the book is to re-examine Italy’s nationalist journey, moving away from a view of it as striving against modernity and nationhood. For the purposes of this paper, this book provides a look into </w:t>
      </w:r>
      <w:r w:rsidR="00D50B30">
        <w:rPr>
          <w:rFonts w:ascii="Times New Roman" w:hAnsi="Times New Roman" w:cs="Times New Roman"/>
          <w:sz w:val="24"/>
          <w:szCs w:val="24"/>
        </w:rPr>
        <w:t xml:space="preserve">those </w:t>
      </w:r>
      <w:r w:rsidRPr="00890226">
        <w:rPr>
          <w:rFonts w:ascii="Times New Roman" w:hAnsi="Times New Roman" w:cs="Times New Roman"/>
          <w:sz w:val="24"/>
          <w:szCs w:val="24"/>
        </w:rPr>
        <w:t>who view the Risorgimento with less weight or importance, and how they argue against its prominence.</w:t>
      </w:r>
    </w:p>
    <w:p w14:paraId="028CE3E4" w14:textId="307DDDA1" w:rsidR="008E1F3A" w:rsidRDefault="00890226" w:rsidP="008E1F3A">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Hearder, Harry. </w:t>
      </w:r>
      <w:r w:rsidRPr="00890226">
        <w:rPr>
          <w:rFonts w:ascii="Times New Roman" w:hAnsi="Times New Roman" w:cs="Times New Roman"/>
          <w:i/>
          <w:iCs/>
          <w:sz w:val="24"/>
          <w:szCs w:val="24"/>
        </w:rPr>
        <w:t>Italy in the Age of the Risorgimento 1790-1870</w:t>
      </w:r>
      <w:r w:rsidRPr="00890226">
        <w:rPr>
          <w:rFonts w:ascii="Times New Roman" w:hAnsi="Times New Roman" w:cs="Times New Roman"/>
          <w:sz w:val="24"/>
          <w:szCs w:val="24"/>
        </w:rPr>
        <w:t xml:space="preserve">. </w:t>
      </w:r>
      <w:r w:rsidR="004113B2" w:rsidRPr="00890226">
        <w:rPr>
          <w:rFonts w:ascii="Times New Roman" w:hAnsi="Times New Roman" w:cs="Times New Roman"/>
          <w:sz w:val="24"/>
          <w:szCs w:val="24"/>
        </w:rPr>
        <w:t>London;</w:t>
      </w:r>
      <w:r w:rsidRPr="00890226">
        <w:rPr>
          <w:rFonts w:ascii="Times New Roman" w:hAnsi="Times New Roman" w:cs="Times New Roman"/>
          <w:sz w:val="24"/>
          <w:szCs w:val="24"/>
        </w:rPr>
        <w:t xml:space="preserve"> Routledge, 2013. </w:t>
      </w:r>
      <w:hyperlink r:id="rId8" w:history="1">
        <w:r w:rsidR="008E1F3A" w:rsidRPr="004A1FC2">
          <w:rPr>
            <w:rStyle w:val="Hyperlink"/>
            <w:rFonts w:ascii="Times New Roman" w:hAnsi="Times New Roman" w:cs="Times New Roman"/>
            <w:sz w:val="24"/>
            <w:szCs w:val="24"/>
          </w:rPr>
          <w:t>https://doi.org/10.4324/9781315836836</w:t>
        </w:r>
      </w:hyperlink>
      <w:r w:rsidR="008E1F3A">
        <w:rPr>
          <w:rFonts w:ascii="Times New Roman" w:hAnsi="Times New Roman" w:cs="Times New Roman"/>
          <w:sz w:val="24"/>
          <w:szCs w:val="24"/>
        </w:rPr>
        <w:t>.</w:t>
      </w:r>
    </w:p>
    <w:p w14:paraId="607F6DA1" w14:textId="54EDB2B7" w:rsidR="00890226" w:rsidRPr="00890226" w:rsidRDefault="00890226" w:rsidP="008E1F3A">
      <w:pPr>
        <w:spacing w:line="240" w:lineRule="auto"/>
        <w:ind w:left="720"/>
        <w:rPr>
          <w:rFonts w:ascii="Times New Roman" w:hAnsi="Times New Roman" w:cs="Times New Roman"/>
          <w:sz w:val="24"/>
          <w:szCs w:val="24"/>
        </w:rPr>
      </w:pPr>
      <w:r w:rsidRPr="00890226">
        <w:rPr>
          <w:rFonts w:ascii="Times New Roman" w:hAnsi="Times New Roman" w:cs="Times New Roman"/>
          <w:sz w:val="24"/>
          <w:szCs w:val="24"/>
        </w:rPr>
        <w:t xml:space="preserve">This volume is divided into four critical parts, each with its own focus on certain aspects of the century and areas of the Risorgimento. The author does this to allow for more detail in the discussion of each subject and it creates </w:t>
      </w:r>
      <w:r w:rsidR="004113B2" w:rsidRPr="00890226">
        <w:rPr>
          <w:rFonts w:ascii="Times New Roman" w:hAnsi="Times New Roman" w:cs="Times New Roman"/>
          <w:sz w:val="24"/>
          <w:szCs w:val="24"/>
        </w:rPr>
        <w:t>good</w:t>
      </w:r>
      <w:r w:rsidRPr="00890226">
        <w:rPr>
          <w:rFonts w:ascii="Times New Roman" w:hAnsi="Times New Roman" w:cs="Times New Roman"/>
          <w:sz w:val="24"/>
          <w:szCs w:val="24"/>
        </w:rPr>
        <w:t xml:space="preserve"> organization for finding crucial information quickly. The first two parts are focused on the historiography and sources for </w:t>
      </w:r>
      <w:r w:rsidRPr="00890226">
        <w:rPr>
          <w:rFonts w:ascii="Times New Roman" w:hAnsi="Times New Roman" w:cs="Times New Roman"/>
          <w:sz w:val="24"/>
          <w:szCs w:val="24"/>
        </w:rPr>
        <w:lastRenderedPageBreak/>
        <w:t>the period, as well as the state of the major regions in the Italian peninsula for the period. Parts three and four an overall picture of the history is constructed and a study of Italians and culture in the era is performed, rounding out the book as a comprehensive history. This book serves the paper as a shoring up of the scholarship for the period and provides a good look into the on-the-ground perspective of life, useful for contrast when discussing Emanuel’s role.</w:t>
      </w:r>
    </w:p>
    <w:p w14:paraId="139D938E" w14:textId="5F0A16CA"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Holt, Edgar. </w:t>
      </w:r>
      <w:r w:rsidRPr="00890226">
        <w:rPr>
          <w:rFonts w:ascii="Times New Roman" w:hAnsi="Times New Roman" w:cs="Times New Roman"/>
          <w:i/>
          <w:iCs/>
          <w:sz w:val="24"/>
          <w:szCs w:val="24"/>
        </w:rPr>
        <w:t>The Making of Italy, 1815-1870.</w:t>
      </w:r>
      <w:r w:rsidRPr="00890226">
        <w:rPr>
          <w:rFonts w:ascii="Times New Roman" w:hAnsi="Times New Roman" w:cs="Times New Roman"/>
          <w:sz w:val="24"/>
          <w:szCs w:val="24"/>
        </w:rPr>
        <w:t xml:space="preserve"> 1st American ed. New York: Atheneum, 1971.</w:t>
      </w:r>
    </w:p>
    <w:p w14:paraId="1F326ECD" w14:textId="1F79E691"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Holt’s book is a work of political history of the era, with a focus on the “great men” of the period. His goal </w:t>
      </w:r>
      <w:r w:rsidR="006A1BFD">
        <w:rPr>
          <w:rFonts w:ascii="Times New Roman" w:hAnsi="Times New Roman" w:cs="Times New Roman"/>
          <w:sz w:val="24"/>
          <w:szCs w:val="24"/>
        </w:rPr>
        <w:t xml:space="preserve">is </w:t>
      </w:r>
      <w:r w:rsidRPr="00890226">
        <w:rPr>
          <w:rFonts w:ascii="Times New Roman" w:hAnsi="Times New Roman" w:cs="Times New Roman"/>
          <w:sz w:val="24"/>
          <w:szCs w:val="24"/>
        </w:rPr>
        <w:t xml:space="preserve">to bring the Risorgimento into discussion outside of Italy, and to answer </w:t>
      </w:r>
      <w:r w:rsidR="006A1BFD">
        <w:rPr>
          <w:rFonts w:ascii="Times New Roman" w:hAnsi="Times New Roman" w:cs="Times New Roman"/>
          <w:sz w:val="24"/>
          <w:szCs w:val="24"/>
        </w:rPr>
        <w:t xml:space="preserve">the </w:t>
      </w:r>
      <w:r w:rsidR="004113B2">
        <w:rPr>
          <w:rFonts w:ascii="Times New Roman" w:hAnsi="Times New Roman" w:cs="Times New Roman"/>
          <w:sz w:val="24"/>
          <w:szCs w:val="24"/>
        </w:rPr>
        <w:t>question of</w:t>
      </w:r>
      <w:r w:rsidR="006A1BFD">
        <w:rPr>
          <w:rFonts w:ascii="Times New Roman" w:hAnsi="Times New Roman" w:cs="Times New Roman"/>
          <w:sz w:val="24"/>
          <w:szCs w:val="24"/>
        </w:rPr>
        <w:t xml:space="preserve"> what </w:t>
      </w:r>
      <w:r w:rsidR="004113B2">
        <w:rPr>
          <w:rFonts w:ascii="Times New Roman" w:hAnsi="Times New Roman" w:cs="Times New Roman"/>
          <w:sz w:val="24"/>
          <w:szCs w:val="24"/>
        </w:rPr>
        <w:t>the Risorgimento was</w:t>
      </w:r>
      <w:r w:rsidRPr="00890226">
        <w:rPr>
          <w:rFonts w:ascii="Times New Roman" w:hAnsi="Times New Roman" w:cs="Times New Roman"/>
          <w:sz w:val="24"/>
          <w:szCs w:val="24"/>
        </w:rPr>
        <w:t xml:space="preserve">. Holt also states that he </w:t>
      </w:r>
      <w:r w:rsidR="00B61162">
        <w:rPr>
          <w:rFonts w:ascii="Times New Roman" w:hAnsi="Times New Roman" w:cs="Times New Roman"/>
          <w:sz w:val="24"/>
          <w:szCs w:val="24"/>
        </w:rPr>
        <w:t>“</w:t>
      </w:r>
      <w:r w:rsidRPr="00890226">
        <w:rPr>
          <w:rFonts w:ascii="Times New Roman" w:hAnsi="Times New Roman" w:cs="Times New Roman"/>
          <w:sz w:val="24"/>
          <w:szCs w:val="24"/>
        </w:rPr>
        <w:t xml:space="preserve">used </w:t>
      </w:r>
      <w:r w:rsidR="006A1BFD" w:rsidRPr="00890226">
        <w:rPr>
          <w:rFonts w:ascii="Times New Roman" w:hAnsi="Times New Roman" w:cs="Times New Roman"/>
          <w:sz w:val="24"/>
          <w:szCs w:val="24"/>
        </w:rPr>
        <w:t>research</w:t>
      </w:r>
      <w:r w:rsidRPr="00890226">
        <w:rPr>
          <w:rFonts w:ascii="Times New Roman" w:hAnsi="Times New Roman" w:cs="Times New Roman"/>
          <w:sz w:val="24"/>
          <w:szCs w:val="24"/>
        </w:rPr>
        <w:t xml:space="preserve"> of other writers and scholars of the subject</w:t>
      </w:r>
      <w:r w:rsidR="00B61162">
        <w:rPr>
          <w:rFonts w:ascii="Times New Roman" w:hAnsi="Times New Roman" w:cs="Times New Roman"/>
          <w:sz w:val="24"/>
          <w:szCs w:val="24"/>
        </w:rPr>
        <w:t>”</w:t>
      </w:r>
      <w:r w:rsidRPr="00890226">
        <w:rPr>
          <w:rFonts w:ascii="Times New Roman" w:hAnsi="Times New Roman" w:cs="Times New Roman"/>
          <w:sz w:val="24"/>
          <w:szCs w:val="24"/>
        </w:rPr>
        <w:t>, rather than researching independently</w:t>
      </w:r>
      <w:r w:rsidR="00B61162">
        <w:rPr>
          <w:rFonts w:ascii="Times New Roman" w:hAnsi="Times New Roman" w:cs="Times New Roman"/>
          <w:sz w:val="24"/>
          <w:szCs w:val="24"/>
        </w:rPr>
        <w:t>.</w:t>
      </w:r>
      <w:r w:rsidRPr="00890226">
        <w:rPr>
          <w:rFonts w:ascii="Times New Roman" w:hAnsi="Times New Roman" w:cs="Times New Roman"/>
          <w:sz w:val="24"/>
          <w:szCs w:val="24"/>
        </w:rPr>
        <w:t xml:space="preserve"> Holt does take stances in the historical debates and backs them up with evidence from those other authors competently, proving the </w:t>
      </w:r>
      <w:r w:rsidR="004113B2" w:rsidRPr="00890226">
        <w:rPr>
          <w:rFonts w:ascii="Times New Roman" w:hAnsi="Times New Roman" w:cs="Times New Roman"/>
          <w:sz w:val="24"/>
          <w:szCs w:val="24"/>
        </w:rPr>
        <w:t>works’</w:t>
      </w:r>
      <w:r w:rsidRPr="00890226">
        <w:rPr>
          <w:rFonts w:ascii="Times New Roman" w:hAnsi="Times New Roman" w:cs="Times New Roman"/>
          <w:sz w:val="24"/>
          <w:szCs w:val="24"/>
        </w:rPr>
        <w:t xml:space="preserve"> </w:t>
      </w:r>
      <w:r w:rsidR="004113B2" w:rsidRPr="00890226">
        <w:rPr>
          <w:rFonts w:ascii="Times New Roman" w:hAnsi="Times New Roman" w:cs="Times New Roman"/>
          <w:sz w:val="24"/>
          <w:szCs w:val="24"/>
        </w:rPr>
        <w:t>strength.</w:t>
      </w:r>
    </w:p>
    <w:p w14:paraId="6CD17B7F"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Mack Smith, Denis. </w:t>
      </w:r>
      <w:r w:rsidRPr="00890226">
        <w:rPr>
          <w:rFonts w:ascii="Times New Roman" w:hAnsi="Times New Roman" w:cs="Times New Roman"/>
          <w:i/>
          <w:iCs/>
          <w:sz w:val="24"/>
          <w:szCs w:val="24"/>
        </w:rPr>
        <w:t>Victor Emanuel, Cavour and the Risorgimento.</w:t>
      </w:r>
      <w:r w:rsidRPr="00890226">
        <w:rPr>
          <w:rFonts w:ascii="Times New Roman" w:hAnsi="Times New Roman" w:cs="Times New Roman"/>
          <w:sz w:val="24"/>
          <w:szCs w:val="24"/>
        </w:rPr>
        <w:t xml:space="preserve"> London: Oxford University Press, 1971.</w:t>
      </w:r>
    </w:p>
    <w:p w14:paraId="3B7BACDA" w14:textId="4F7EE620"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This book places special emphasis on the studying and mystifying of King Victor Emanuel II and his prime minister Camillo Benso di Cavour, citing obfuscation and secrecy surrounding the royal archives and Cavour collections. The argument or goal of the author is to take a selection of episodes and problems in the general interpretation of the Risorgimento and the </w:t>
      </w:r>
      <w:r w:rsidR="004113B2" w:rsidRPr="00890226">
        <w:rPr>
          <w:rFonts w:ascii="Times New Roman" w:hAnsi="Times New Roman" w:cs="Times New Roman"/>
          <w:sz w:val="24"/>
          <w:szCs w:val="24"/>
        </w:rPr>
        <w:t>use of</w:t>
      </w:r>
      <w:r w:rsidRPr="00890226">
        <w:rPr>
          <w:rFonts w:ascii="Times New Roman" w:hAnsi="Times New Roman" w:cs="Times New Roman"/>
          <w:sz w:val="24"/>
          <w:szCs w:val="24"/>
        </w:rPr>
        <w:t xml:space="preserve"> any documents which are published at the time. The preface also outlines the </w:t>
      </w:r>
      <w:r w:rsidR="004113B2" w:rsidRPr="00890226">
        <w:rPr>
          <w:rFonts w:ascii="Times New Roman" w:hAnsi="Times New Roman" w:cs="Times New Roman"/>
          <w:sz w:val="24"/>
          <w:szCs w:val="24"/>
        </w:rPr>
        <w:t>books’</w:t>
      </w:r>
      <w:r w:rsidRPr="00890226">
        <w:rPr>
          <w:rFonts w:ascii="Times New Roman" w:hAnsi="Times New Roman" w:cs="Times New Roman"/>
          <w:sz w:val="24"/>
          <w:szCs w:val="24"/>
        </w:rPr>
        <w:t xml:space="preserve"> shortcomings, based on the </w:t>
      </w:r>
      <w:proofErr w:type="gramStart"/>
      <w:r w:rsidRPr="00890226">
        <w:rPr>
          <w:rFonts w:ascii="Times New Roman" w:hAnsi="Times New Roman" w:cs="Times New Roman"/>
          <w:sz w:val="24"/>
          <w:szCs w:val="24"/>
        </w:rPr>
        <w:t>aforementioned obfuscation</w:t>
      </w:r>
      <w:proofErr w:type="gramEnd"/>
      <w:r w:rsidRPr="00890226">
        <w:rPr>
          <w:rFonts w:ascii="Times New Roman" w:hAnsi="Times New Roman" w:cs="Times New Roman"/>
          <w:sz w:val="24"/>
          <w:szCs w:val="24"/>
        </w:rPr>
        <w:t xml:space="preserve"> of primary sources relevant to the figures of Emanuel II and Cavour. As opposed to other sources in this bibliography, this book serves as a crucial piece for analysis and influence when discussing the role of Emanuel II based on its narrowed focus. </w:t>
      </w:r>
      <w:r w:rsidR="00FB7B18" w:rsidRPr="00890226">
        <w:rPr>
          <w:rFonts w:ascii="Times New Roman" w:hAnsi="Times New Roman" w:cs="Times New Roman"/>
          <w:sz w:val="24"/>
          <w:szCs w:val="24"/>
        </w:rPr>
        <w:t>Its</w:t>
      </w:r>
      <w:r w:rsidRPr="00890226">
        <w:rPr>
          <w:rFonts w:ascii="Times New Roman" w:hAnsi="Times New Roman" w:cs="Times New Roman"/>
          <w:sz w:val="24"/>
          <w:szCs w:val="24"/>
        </w:rPr>
        <w:t xml:space="preserve"> bibliography also provides access to the sources available, allowing the paper to use them directly for interpretation.</w:t>
      </w:r>
    </w:p>
    <w:p w14:paraId="12A2E876"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Matteo, Sante. “Horizontal and Vertical Journeys in the Italian Imagination: Marco Polo and Garibaldi versus Dante and Victor Emanuel II.” </w:t>
      </w:r>
      <w:r w:rsidRPr="00890226">
        <w:rPr>
          <w:rFonts w:ascii="Times New Roman" w:hAnsi="Times New Roman" w:cs="Times New Roman"/>
          <w:i/>
          <w:iCs/>
          <w:sz w:val="24"/>
          <w:szCs w:val="24"/>
        </w:rPr>
        <w:t>MLN</w:t>
      </w:r>
      <w:r w:rsidRPr="00890226">
        <w:rPr>
          <w:rFonts w:ascii="Times New Roman" w:hAnsi="Times New Roman" w:cs="Times New Roman"/>
          <w:sz w:val="24"/>
          <w:szCs w:val="24"/>
        </w:rPr>
        <w:t xml:space="preserve"> 129, no. 3S (2014): S7–20. http://www.jstor.org/stable/24463588.</w:t>
      </w:r>
    </w:p>
    <w:p w14:paraId="0EBCB25D"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This article uses a comparison between Marco Polo and Dante in their literature and writings as horizontal and vertical journeys, and places it onto the relationship between Giuseppe Garibaldi and Victor Emanuel II. The author argues that through the language of the Risorgimento as a rebirth or recreation of Italian culture or spirit, Victor Emanuel II and Giuseppe Garibaldi re-enact a dichotomy of time abroad and information gathered from the world, versus innovation and imagination at home. For the proposed paper, this article takes a unique approach to analyzing the acts and works of these two prominent figures in the Risorgimento and is used to </w:t>
      </w:r>
      <w:proofErr w:type="gramStart"/>
      <w:r w:rsidRPr="00890226">
        <w:rPr>
          <w:rFonts w:ascii="Times New Roman" w:hAnsi="Times New Roman" w:cs="Times New Roman"/>
          <w:sz w:val="24"/>
          <w:szCs w:val="24"/>
        </w:rPr>
        <w:t>look into</w:t>
      </w:r>
      <w:proofErr w:type="gramEnd"/>
      <w:r w:rsidRPr="00890226">
        <w:rPr>
          <w:rFonts w:ascii="Times New Roman" w:hAnsi="Times New Roman" w:cs="Times New Roman"/>
          <w:sz w:val="24"/>
          <w:szCs w:val="24"/>
        </w:rPr>
        <w:t xml:space="preserve"> another portion of scholarly debate in the subject.</w:t>
      </w:r>
    </w:p>
    <w:p w14:paraId="781355CD" w14:textId="31206C19"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Riall, Lucy. </w:t>
      </w:r>
      <w:r w:rsidRPr="00890226">
        <w:rPr>
          <w:rFonts w:ascii="Times New Roman" w:hAnsi="Times New Roman" w:cs="Times New Roman"/>
          <w:i/>
          <w:iCs/>
          <w:sz w:val="24"/>
          <w:szCs w:val="24"/>
        </w:rPr>
        <w:t>Risorgimento : The History of Italy from Napoleon to Nation-State</w:t>
      </w:r>
      <w:r w:rsidRPr="00890226">
        <w:rPr>
          <w:rFonts w:ascii="Times New Roman" w:hAnsi="Times New Roman" w:cs="Times New Roman"/>
          <w:sz w:val="24"/>
          <w:szCs w:val="24"/>
        </w:rPr>
        <w:t xml:space="preserve">. Basingstoke </w:t>
      </w:r>
      <w:r w:rsidR="00897E9C" w:rsidRPr="00890226">
        <w:rPr>
          <w:rFonts w:ascii="Times New Roman" w:hAnsi="Times New Roman" w:cs="Times New Roman"/>
          <w:sz w:val="24"/>
          <w:szCs w:val="24"/>
        </w:rPr>
        <w:t>England;</w:t>
      </w:r>
      <w:r w:rsidRPr="00890226">
        <w:rPr>
          <w:rFonts w:ascii="Times New Roman" w:hAnsi="Times New Roman" w:cs="Times New Roman"/>
          <w:sz w:val="24"/>
          <w:szCs w:val="24"/>
        </w:rPr>
        <w:t xml:space="preserve"> Palgrave Macmillan, 2009.</w:t>
      </w:r>
    </w:p>
    <w:p w14:paraId="18CF8645" w14:textId="3641E8CB" w:rsidR="00890226" w:rsidRPr="00890226" w:rsidRDefault="00890226" w:rsidP="008E1F3A">
      <w:pPr>
        <w:spacing w:line="240" w:lineRule="auto"/>
        <w:ind w:left="720"/>
        <w:rPr>
          <w:rFonts w:ascii="Times New Roman" w:hAnsi="Times New Roman" w:cs="Times New Roman"/>
          <w:sz w:val="24"/>
          <w:szCs w:val="24"/>
        </w:rPr>
      </w:pPr>
      <w:r w:rsidRPr="00890226">
        <w:rPr>
          <w:rFonts w:ascii="Times New Roman" w:hAnsi="Times New Roman" w:cs="Times New Roman"/>
          <w:sz w:val="24"/>
          <w:szCs w:val="24"/>
        </w:rPr>
        <w:t xml:space="preserve">In this book, the author works to summarize and </w:t>
      </w:r>
      <w:proofErr w:type="gramStart"/>
      <w:r w:rsidRPr="00890226">
        <w:rPr>
          <w:rFonts w:ascii="Times New Roman" w:hAnsi="Times New Roman" w:cs="Times New Roman"/>
          <w:sz w:val="24"/>
          <w:szCs w:val="24"/>
        </w:rPr>
        <w:t>take into account</w:t>
      </w:r>
      <w:proofErr w:type="gramEnd"/>
      <w:r w:rsidRPr="00890226">
        <w:rPr>
          <w:rFonts w:ascii="Times New Roman" w:hAnsi="Times New Roman" w:cs="Times New Roman"/>
          <w:sz w:val="24"/>
          <w:szCs w:val="24"/>
        </w:rPr>
        <w:t xml:space="preserve"> a series of important developments in the history of the Risorgimento. Additionally, Riall considers how the </w:t>
      </w:r>
      <w:r w:rsidRPr="00890226">
        <w:rPr>
          <w:rFonts w:ascii="Times New Roman" w:hAnsi="Times New Roman" w:cs="Times New Roman"/>
          <w:sz w:val="24"/>
          <w:szCs w:val="24"/>
        </w:rPr>
        <w:lastRenderedPageBreak/>
        <w:t xml:space="preserve">new history, based on social and economic changes, is being used to “rehabilitate” certain regimes or later parts of Italian history, at the expense of the importance of the Risorgimento. Riall’s goal is to bring the focus to the nationalistic and cultural developments in the period, while analyzing the shifts in historiography and interpretation. To do this, the author makes use of their older </w:t>
      </w:r>
      <w:r w:rsidR="000A00D2">
        <w:rPr>
          <w:rFonts w:ascii="Times New Roman" w:hAnsi="Times New Roman" w:cs="Times New Roman"/>
          <w:sz w:val="24"/>
          <w:szCs w:val="24"/>
        </w:rPr>
        <w:t xml:space="preserve">1994 </w:t>
      </w:r>
      <w:r w:rsidRPr="00890226">
        <w:rPr>
          <w:rFonts w:ascii="Times New Roman" w:hAnsi="Times New Roman" w:cs="Times New Roman"/>
          <w:sz w:val="24"/>
          <w:szCs w:val="24"/>
        </w:rPr>
        <w:t>book</w:t>
      </w:r>
      <w:r w:rsidR="000A00D2">
        <w:rPr>
          <w:rFonts w:ascii="Times New Roman" w:hAnsi="Times New Roman" w:cs="Times New Roman"/>
          <w:sz w:val="24"/>
          <w:szCs w:val="24"/>
        </w:rPr>
        <w:t xml:space="preserve">, </w:t>
      </w:r>
      <w:r w:rsidRPr="00890226">
        <w:rPr>
          <w:rFonts w:ascii="Times New Roman" w:hAnsi="Times New Roman" w:cs="Times New Roman"/>
          <w:i/>
          <w:iCs/>
          <w:sz w:val="24"/>
          <w:szCs w:val="24"/>
        </w:rPr>
        <w:t>The Italian Risorgimento. State, Society and National Unification</w:t>
      </w:r>
      <w:r w:rsidRPr="00890226">
        <w:rPr>
          <w:rFonts w:ascii="Times New Roman" w:hAnsi="Times New Roman" w:cs="Times New Roman"/>
          <w:sz w:val="24"/>
          <w:szCs w:val="24"/>
        </w:rPr>
        <w:t xml:space="preserve">, and </w:t>
      </w:r>
      <w:r w:rsidR="00A9771D" w:rsidRPr="00890226">
        <w:rPr>
          <w:rFonts w:ascii="Times New Roman" w:hAnsi="Times New Roman" w:cs="Times New Roman"/>
          <w:sz w:val="24"/>
          <w:szCs w:val="24"/>
        </w:rPr>
        <w:t>a summary</w:t>
      </w:r>
      <w:r w:rsidRPr="00890226">
        <w:rPr>
          <w:rFonts w:ascii="Times New Roman" w:hAnsi="Times New Roman" w:cs="Times New Roman"/>
          <w:sz w:val="24"/>
          <w:szCs w:val="24"/>
        </w:rPr>
        <w:t xml:space="preserve"> of the period. </w:t>
      </w:r>
      <w:r w:rsidR="00A9771D">
        <w:rPr>
          <w:rFonts w:ascii="Times New Roman" w:hAnsi="Times New Roman" w:cs="Times New Roman"/>
          <w:sz w:val="24"/>
          <w:szCs w:val="24"/>
        </w:rPr>
        <w:t>T</w:t>
      </w:r>
      <w:r w:rsidRPr="00890226">
        <w:rPr>
          <w:rFonts w:ascii="Times New Roman" w:hAnsi="Times New Roman" w:cs="Times New Roman"/>
          <w:sz w:val="24"/>
          <w:szCs w:val="24"/>
        </w:rPr>
        <w:t>he book serves as an introduction to recent debate and study of the period and as a place to delve deeper into the scholarship.</w:t>
      </w:r>
    </w:p>
    <w:p w14:paraId="6C5ED503" w14:textId="77777777" w:rsidR="00890226" w:rsidRPr="00890226" w:rsidRDefault="00890226" w:rsidP="00890226">
      <w:pPr>
        <w:spacing w:line="240" w:lineRule="auto"/>
        <w:ind w:left="720" w:hanging="720"/>
        <w:rPr>
          <w:rFonts w:ascii="Times New Roman" w:hAnsi="Times New Roman" w:cs="Times New Roman"/>
          <w:sz w:val="24"/>
          <w:szCs w:val="24"/>
        </w:rPr>
      </w:pPr>
    </w:p>
    <w:p w14:paraId="0D1ECD07"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Salomone, A. William. “Statecraft and Ideology in the Risorgimento. Reflections on the Italian National Revolution.” </w:t>
      </w:r>
      <w:r w:rsidRPr="00890226">
        <w:rPr>
          <w:rFonts w:ascii="Times New Roman" w:hAnsi="Times New Roman" w:cs="Times New Roman"/>
          <w:i/>
          <w:iCs/>
          <w:sz w:val="24"/>
          <w:szCs w:val="24"/>
        </w:rPr>
        <w:t>Italica</w:t>
      </w:r>
      <w:r w:rsidRPr="00890226">
        <w:rPr>
          <w:rFonts w:ascii="Times New Roman" w:hAnsi="Times New Roman" w:cs="Times New Roman"/>
          <w:sz w:val="24"/>
          <w:szCs w:val="24"/>
        </w:rPr>
        <w:t xml:space="preserve"> 38, no. 3 (1961): 163–94. </w:t>
      </w:r>
      <w:hyperlink r:id="rId9" w:history="1">
        <w:r w:rsidRPr="00890226">
          <w:rPr>
            <w:rStyle w:val="Hyperlink"/>
            <w:rFonts w:ascii="Times New Roman" w:hAnsi="Times New Roman" w:cs="Times New Roman"/>
            <w:sz w:val="24"/>
            <w:szCs w:val="24"/>
          </w:rPr>
          <w:t>https://doi.org/10.2307/476748</w:t>
        </w:r>
      </w:hyperlink>
      <w:r w:rsidRPr="00890226">
        <w:rPr>
          <w:rFonts w:ascii="Times New Roman" w:hAnsi="Times New Roman" w:cs="Times New Roman"/>
          <w:sz w:val="24"/>
          <w:szCs w:val="24"/>
        </w:rPr>
        <w:t>.</w:t>
      </w:r>
    </w:p>
    <w:p w14:paraId="71AC3F9C" w14:textId="626D4D20"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This article places the Italian Risorgimento in the larger European context of rising liberal and nationalist ethics in the century. The author </w:t>
      </w:r>
      <w:r w:rsidR="00EC2888" w:rsidRPr="00890226">
        <w:rPr>
          <w:rFonts w:ascii="Times New Roman" w:hAnsi="Times New Roman" w:cs="Times New Roman"/>
          <w:sz w:val="24"/>
          <w:szCs w:val="24"/>
        </w:rPr>
        <w:t>investigates</w:t>
      </w:r>
      <w:r w:rsidRPr="00890226">
        <w:rPr>
          <w:rFonts w:ascii="Times New Roman" w:hAnsi="Times New Roman" w:cs="Times New Roman"/>
          <w:sz w:val="24"/>
          <w:szCs w:val="24"/>
        </w:rPr>
        <w:t xml:space="preserve"> the after-effects of the unification in European politics and balance, arguing for a reassessment of the events of the Risorgimento, not monopolized by the “Rhetoricians of patriotism nor the prophets of doom”. The author also argues the Risorgimento is the most constructive event in modern Italian history and in modern Europe. This article serves the paper </w:t>
      </w:r>
      <w:r w:rsidR="00D4531D">
        <w:rPr>
          <w:rFonts w:ascii="Times New Roman" w:hAnsi="Times New Roman" w:cs="Times New Roman"/>
          <w:sz w:val="24"/>
          <w:szCs w:val="24"/>
        </w:rPr>
        <w:t>for its</w:t>
      </w:r>
      <w:r w:rsidRPr="00890226">
        <w:rPr>
          <w:rFonts w:ascii="Times New Roman" w:hAnsi="Times New Roman" w:cs="Times New Roman"/>
          <w:sz w:val="24"/>
          <w:szCs w:val="24"/>
        </w:rPr>
        <w:t xml:space="preserve"> additional context</w:t>
      </w:r>
      <w:r w:rsidR="008606CC">
        <w:rPr>
          <w:rFonts w:ascii="Times New Roman" w:hAnsi="Times New Roman" w:cs="Times New Roman"/>
          <w:sz w:val="24"/>
          <w:szCs w:val="24"/>
        </w:rPr>
        <w:t xml:space="preserve"> to older scholarship</w:t>
      </w:r>
      <w:r w:rsidRPr="00890226">
        <w:rPr>
          <w:rFonts w:ascii="Times New Roman" w:hAnsi="Times New Roman" w:cs="Times New Roman"/>
          <w:sz w:val="24"/>
          <w:szCs w:val="24"/>
        </w:rPr>
        <w:t xml:space="preserve"> </w:t>
      </w:r>
      <w:r w:rsidR="00D4531D">
        <w:rPr>
          <w:rFonts w:ascii="Times New Roman" w:hAnsi="Times New Roman" w:cs="Times New Roman"/>
          <w:sz w:val="24"/>
          <w:szCs w:val="24"/>
        </w:rPr>
        <w:t xml:space="preserve">and </w:t>
      </w:r>
      <w:r w:rsidRPr="00890226">
        <w:rPr>
          <w:rFonts w:ascii="Times New Roman" w:hAnsi="Times New Roman" w:cs="Times New Roman"/>
          <w:sz w:val="24"/>
          <w:szCs w:val="24"/>
        </w:rPr>
        <w:t>providing answers for questions that make the Risorgimento unique among nationalist events, such as its “late” happening and why it happened under a king when republican sentiments soared.</w:t>
      </w:r>
    </w:p>
    <w:p w14:paraId="78113B1B" w14:textId="0EC97FD3"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Salvadori, Massimo. </w:t>
      </w:r>
      <w:r w:rsidRPr="00890226">
        <w:rPr>
          <w:rFonts w:ascii="Times New Roman" w:hAnsi="Times New Roman" w:cs="Times New Roman"/>
          <w:i/>
          <w:iCs/>
          <w:sz w:val="24"/>
          <w:szCs w:val="24"/>
        </w:rPr>
        <w:t>Cavour and the Unification of Italy.</w:t>
      </w:r>
      <w:r w:rsidRPr="00890226">
        <w:rPr>
          <w:rFonts w:ascii="Times New Roman" w:hAnsi="Times New Roman" w:cs="Times New Roman"/>
          <w:sz w:val="24"/>
          <w:szCs w:val="24"/>
        </w:rPr>
        <w:t xml:space="preserve"> Princeton, NJ: Van Nostrand, 1961.</w:t>
      </w:r>
    </w:p>
    <w:p w14:paraId="48156954" w14:textId="45A9AB8F"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ab/>
        <w:t xml:space="preserve">This short essay provides an older look into the history of the Risorgimento and the works on the subject, with a large emphasis on Camillo Benso di Cavour, a statesman who served under Victor Emanuel II, the eventual king of Italy. The essay also contains sections on the history immediately following unification and uses those to focus on Cavour’s influence in the period. The author argues for an interpretation of the era based on a larger European sense of progression, and a simmering discontent with authoritarianism alongside growing nationalism. This work acts as a window into who Emanuel II surrounded himself with, which in </w:t>
      </w:r>
      <w:r w:rsidR="004113B2" w:rsidRPr="00890226">
        <w:rPr>
          <w:rFonts w:ascii="Times New Roman" w:hAnsi="Times New Roman" w:cs="Times New Roman"/>
          <w:sz w:val="24"/>
          <w:szCs w:val="24"/>
        </w:rPr>
        <w:t>turn</w:t>
      </w:r>
      <w:r w:rsidRPr="00890226">
        <w:rPr>
          <w:rFonts w:ascii="Times New Roman" w:hAnsi="Times New Roman" w:cs="Times New Roman"/>
          <w:sz w:val="24"/>
          <w:szCs w:val="24"/>
        </w:rPr>
        <w:t xml:space="preserve"> provides insights into what influence they might have had, and for this paper, how they might have shaped Emanuel’s role in the Risorgimento.</w:t>
      </w:r>
    </w:p>
    <w:p w14:paraId="7876925B" w14:textId="77777777"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Woolf, S. J. (Stuart Joseph). </w:t>
      </w:r>
      <w:r w:rsidRPr="00890226">
        <w:rPr>
          <w:rFonts w:ascii="Times New Roman" w:hAnsi="Times New Roman" w:cs="Times New Roman"/>
          <w:i/>
          <w:iCs/>
          <w:sz w:val="24"/>
          <w:szCs w:val="24"/>
        </w:rPr>
        <w:t>The Italian Risorgimento</w:t>
      </w:r>
      <w:r w:rsidRPr="00890226">
        <w:rPr>
          <w:rFonts w:ascii="Times New Roman" w:hAnsi="Times New Roman" w:cs="Times New Roman"/>
          <w:sz w:val="24"/>
          <w:szCs w:val="24"/>
        </w:rPr>
        <w:t>. New York: Barnes &amp; Noble, 1969.</w:t>
      </w:r>
    </w:p>
    <w:p w14:paraId="77D99AE7" w14:textId="17CDAFBE" w:rsidR="00890226" w:rsidRPr="00890226" w:rsidRDefault="00890226" w:rsidP="00890226">
      <w:pPr>
        <w:spacing w:line="240" w:lineRule="auto"/>
        <w:ind w:left="720" w:hanging="720"/>
        <w:rPr>
          <w:rFonts w:ascii="Times New Roman" w:hAnsi="Times New Roman" w:cs="Times New Roman"/>
          <w:sz w:val="24"/>
          <w:szCs w:val="24"/>
        </w:rPr>
      </w:pPr>
      <w:r w:rsidRPr="00890226">
        <w:rPr>
          <w:rFonts w:ascii="Times New Roman" w:hAnsi="Times New Roman" w:cs="Times New Roman"/>
          <w:sz w:val="24"/>
          <w:szCs w:val="24"/>
        </w:rPr>
        <w:t xml:space="preserve"> </w:t>
      </w:r>
      <w:r w:rsidRPr="00890226">
        <w:rPr>
          <w:rFonts w:ascii="Times New Roman" w:hAnsi="Times New Roman" w:cs="Times New Roman"/>
          <w:sz w:val="24"/>
          <w:szCs w:val="24"/>
        </w:rPr>
        <w:tab/>
        <w:t xml:space="preserve">This volume is a collection of historical perspectives during the period of the Risorgimento taken from primary documents translated to </w:t>
      </w:r>
      <w:r w:rsidR="00CC374A" w:rsidRPr="00890226">
        <w:rPr>
          <w:rFonts w:ascii="Times New Roman" w:hAnsi="Times New Roman" w:cs="Times New Roman"/>
          <w:sz w:val="24"/>
          <w:szCs w:val="24"/>
        </w:rPr>
        <w:t>English. The</w:t>
      </w:r>
      <w:r w:rsidRPr="00890226">
        <w:rPr>
          <w:rFonts w:ascii="Times New Roman" w:hAnsi="Times New Roman" w:cs="Times New Roman"/>
          <w:sz w:val="24"/>
          <w:szCs w:val="24"/>
        </w:rPr>
        <w:t xml:space="preserve"> goal of the book is to provide access to various works for the study of the economic, social and intellectual aspects of the period, not just politics. This book is incredibly useful to the paper for identifying and using primary sources</w:t>
      </w:r>
      <w:r w:rsidR="00CC374A">
        <w:rPr>
          <w:rFonts w:ascii="Times New Roman" w:hAnsi="Times New Roman" w:cs="Times New Roman"/>
          <w:sz w:val="24"/>
          <w:szCs w:val="24"/>
        </w:rPr>
        <w:t xml:space="preserve">. </w:t>
      </w:r>
      <w:r w:rsidRPr="00890226">
        <w:rPr>
          <w:rFonts w:ascii="Times New Roman" w:hAnsi="Times New Roman" w:cs="Times New Roman"/>
          <w:sz w:val="24"/>
          <w:szCs w:val="24"/>
        </w:rPr>
        <w:t>It is even outlined by subject and related topics</w:t>
      </w:r>
      <w:r w:rsidR="00CC374A">
        <w:rPr>
          <w:rFonts w:ascii="Times New Roman" w:hAnsi="Times New Roman" w:cs="Times New Roman"/>
          <w:sz w:val="24"/>
          <w:szCs w:val="24"/>
        </w:rPr>
        <w:t>.</w:t>
      </w:r>
    </w:p>
    <w:p w14:paraId="721874D8" w14:textId="77777777" w:rsidR="00890226" w:rsidRPr="00890226" w:rsidRDefault="00890226" w:rsidP="00890226">
      <w:pPr>
        <w:spacing w:line="240" w:lineRule="auto"/>
        <w:ind w:left="720" w:hanging="720"/>
        <w:rPr>
          <w:rFonts w:ascii="Times New Roman" w:hAnsi="Times New Roman" w:cs="Times New Roman"/>
          <w:sz w:val="24"/>
          <w:szCs w:val="24"/>
        </w:rPr>
      </w:pPr>
    </w:p>
    <w:p w14:paraId="67E14DBE" w14:textId="0ABB466D" w:rsidR="00090EF8" w:rsidRPr="00090EF8" w:rsidRDefault="00090EF8" w:rsidP="00090EF8">
      <w:pPr>
        <w:spacing w:line="240" w:lineRule="auto"/>
        <w:ind w:left="720" w:hanging="720"/>
        <w:rPr>
          <w:rFonts w:ascii="Times New Roman" w:hAnsi="Times New Roman" w:cs="Times New Roman"/>
          <w:sz w:val="24"/>
          <w:szCs w:val="24"/>
        </w:rPr>
      </w:pPr>
      <w:r w:rsidRPr="00090EF8">
        <w:rPr>
          <w:rFonts w:ascii="Times New Roman" w:hAnsi="Times New Roman" w:cs="Times New Roman"/>
          <w:sz w:val="24"/>
          <w:szCs w:val="24"/>
        </w:rPr>
        <w:t xml:space="preserve">“I hereby declare upon my word of honor that I have neither given nor received </w:t>
      </w:r>
      <w:r w:rsidR="004113B2" w:rsidRPr="00090EF8">
        <w:rPr>
          <w:rFonts w:ascii="Times New Roman" w:hAnsi="Times New Roman" w:cs="Times New Roman"/>
          <w:sz w:val="24"/>
          <w:szCs w:val="24"/>
        </w:rPr>
        <w:t>unauthorized.</w:t>
      </w:r>
      <w:r w:rsidRPr="00090EF8">
        <w:rPr>
          <w:rFonts w:ascii="Times New Roman" w:hAnsi="Times New Roman" w:cs="Times New Roman"/>
          <w:sz w:val="24"/>
          <w:szCs w:val="24"/>
        </w:rPr>
        <w:t xml:space="preserve">  </w:t>
      </w:r>
    </w:p>
    <w:p w14:paraId="6A3E8084" w14:textId="75EFB9E0" w:rsidR="004E31CD" w:rsidRDefault="00090EF8" w:rsidP="00090EF8">
      <w:pPr>
        <w:spacing w:line="240" w:lineRule="auto"/>
        <w:rPr>
          <w:rFonts w:ascii="Times New Roman" w:hAnsi="Times New Roman" w:cs="Times New Roman"/>
          <w:sz w:val="24"/>
          <w:szCs w:val="24"/>
        </w:rPr>
      </w:pPr>
      <w:r w:rsidRPr="00090EF8">
        <w:rPr>
          <w:rFonts w:ascii="Times New Roman" w:hAnsi="Times New Roman" w:cs="Times New Roman"/>
          <w:sz w:val="24"/>
          <w:szCs w:val="24"/>
        </w:rPr>
        <w:t>help on this work.” – Connor Winchell</w:t>
      </w:r>
    </w:p>
    <w:p w14:paraId="66ACAD52" w14:textId="77777777" w:rsidR="007F0977" w:rsidRDefault="007F0977" w:rsidP="007F0977">
      <w:pPr>
        <w:spacing w:line="480" w:lineRule="auto"/>
        <w:rPr>
          <w:rFonts w:ascii="Times New Roman" w:hAnsi="Times New Roman" w:cs="Times New Roman"/>
        </w:rPr>
      </w:pPr>
      <w:r>
        <w:rPr>
          <w:rFonts w:ascii="Times New Roman" w:hAnsi="Times New Roman" w:cs="Times New Roman"/>
        </w:rPr>
        <w:lastRenderedPageBreak/>
        <w:t>Footnotes:</w:t>
      </w:r>
    </w:p>
    <w:p w14:paraId="0982076C" w14:textId="77777777" w:rsidR="007F0977" w:rsidRDefault="007F0977" w:rsidP="007F0977">
      <w:pPr>
        <w:spacing w:line="480" w:lineRule="auto"/>
        <w:rPr>
          <w:rFonts w:ascii="Times New Roman" w:hAnsi="Times New Roman" w:cs="Times New Roman"/>
        </w:rPr>
      </w:pPr>
      <w:r>
        <w:rPr>
          <w:rFonts w:ascii="Times New Roman" w:hAnsi="Times New Roman" w:cs="Times New Roman"/>
        </w:rPr>
        <w:t xml:space="preserve">Lucy Riall, </w:t>
      </w:r>
      <w:r>
        <w:rPr>
          <w:rFonts w:ascii="Times New Roman" w:hAnsi="Times New Roman" w:cs="Times New Roman"/>
          <w:i/>
          <w:iCs/>
        </w:rPr>
        <w:t>Risorgimento: The history of Italy from Napoleon to Nation-state.</w:t>
      </w:r>
      <w:r>
        <w:rPr>
          <w:rFonts w:ascii="Times New Roman" w:hAnsi="Times New Roman" w:cs="Times New Roman"/>
        </w:rPr>
        <w:t xml:space="preserve"> (Palgrave Macmillan),</w:t>
      </w:r>
    </w:p>
    <w:p w14:paraId="5C636B89" w14:textId="77777777" w:rsidR="007F0977" w:rsidRDefault="007F0977" w:rsidP="007F0977">
      <w:pPr>
        <w:spacing w:line="240" w:lineRule="auto"/>
        <w:rPr>
          <w:rFonts w:ascii="Times New Roman" w:hAnsi="Times New Roman" w:cs="Times New Roman"/>
          <w:i/>
          <w:iCs/>
        </w:rPr>
      </w:pPr>
      <w:r>
        <w:rPr>
          <w:rFonts w:ascii="Times New Roman" w:hAnsi="Times New Roman" w:cs="Times New Roman"/>
        </w:rPr>
        <w:t xml:space="preserve">Riall, </w:t>
      </w:r>
      <w:r>
        <w:rPr>
          <w:rFonts w:ascii="Times New Roman" w:hAnsi="Times New Roman" w:cs="Times New Roman"/>
          <w:i/>
          <w:iCs/>
        </w:rPr>
        <w:t>Risorgimento: The history of Italy from Napoleon to Nation-state,</w:t>
      </w:r>
    </w:p>
    <w:p w14:paraId="6D215489" w14:textId="77777777" w:rsidR="007F0977" w:rsidRDefault="007F0977" w:rsidP="007F0977">
      <w:pPr>
        <w:spacing w:line="240" w:lineRule="auto"/>
        <w:rPr>
          <w:rFonts w:ascii="Times New Roman" w:hAnsi="Times New Roman" w:cs="Times New Roman"/>
        </w:rPr>
      </w:pPr>
      <w:r>
        <w:rPr>
          <w:rFonts w:ascii="Times New Roman" w:hAnsi="Times New Roman" w:cs="Times New Roman"/>
        </w:rPr>
        <w:t xml:space="preserve">Derek Beales, Eugenio F </w:t>
      </w:r>
      <w:proofErr w:type="spellStart"/>
      <w:r>
        <w:rPr>
          <w:rFonts w:ascii="Times New Roman" w:hAnsi="Times New Roman" w:cs="Times New Roman"/>
        </w:rPr>
        <w:t>Biageni</w:t>
      </w:r>
      <w:proofErr w:type="spellEnd"/>
      <w:r>
        <w:rPr>
          <w:rFonts w:ascii="Times New Roman" w:hAnsi="Times New Roman" w:cs="Times New Roman"/>
        </w:rPr>
        <w:t xml:space="preserve">, </w:t>
      </w:r>
      <w:r>
        <w:rPr>
          <w:rFonts w:ascii="Times New Roman" w:hAnsi="Times New Roman" w:cs="Times New Roman"/>
          <w:i/>
          <w:iCs/>
        </w:rPr>
        <w:t>The Risorgimento and the unification of Italy</w:t>
      </w:r>
      <w:r>
        <w:rPr>
          <w:rFonts w:ascii="Times New Roman" w:hAnsi="Times New Roman" w:cs="Times New Roman"/>
        </w:rPr>
        <w:t>, 2</w:t>
      </w:r>
      <w:r w:rsidRPr="008D45E9">
        <w:rPr>
          <w:rFonts w:ascii="Times New Roman" w:hAnsi="Times New Roman" w:cs="Times New Roman"/>
          <w:vertAlign w:val="superscript"/>
        </w:rPr>
        <w:t>nd</w:t>
      </w:r>
      <w:r>
        <w:rPr>
          <w:rFonts w:ascii="Times New Roman" w:hAnsi="Times New Roman" w:cs="Times New Roman"/>
        </w:rPr>
        <w:t xml:space="preserve"> edition. </w:t>
      </w:r>
    </w:p>
    <w:p w14:paraId="32B50FF2" w14:textId="77777777" w:rsidR="007F0977" w:rsidRDefault="007F0977" w:rsidP="007F0977">
      <w:pPr>
        <w:spacing w:line="240" w:lineRule="auto"/>
        <w:rPr>
          <w:rFonts w:ascii="Times New Roman" w:hAnsi="Times New Roman" w:cs="Times New Roman"/>
          <w:i/>
          <w:iCs/>
        </w:rPr>
      </w:pPr>
      <w:r>
        <w:rPr>
          <w:rFonts w:ascii="Times New Roman" w:hAnsi="Times New Roman" w:cs="Times New Roman"/>
        </w:rPr>
        <w:t xml:space="preserve">Beales, </w:t>
      </w:r>
      <w:proofErr w:type="spellStart"/>
      <w:r>
        <w:rPr>
          <w:rFonts w:ascii="Times New Roman" w:hAnsi="Times New Roman" w:cs="Times New Roman"/>
        </w:rPr>
        <w:t>Biageni</w:t>
      </w:r>
      <w:proofErr w:type="spellEnd"/>
      <w:proofErr w:type="gramStart"/>
      <w:r>
        <w:rPr>
          <w:rFonts w:ascii="Times New Roman" w:hAnsi="Times New Roman" w:cs="Times New Roman"/>
        </w:rPr>
        <w:t>, ,</w:t>
      </w:r>
      <w:proofErr w:type="gramEnd"/>
      <w:r>
        <w:rPr>
          <w:rFonts w:ascii="Times New Roman" w:hAnsi="Times New Roman" w:cs="Times New Roman"/>
        </w:rPr>
        <w:t xml:space="preserve"> </w:t>
      </w:r>
      <w:r>
        <w:rPr>
          <w:rFonts w:ascii="Times New Roman" w:hAnsi="Times New Roman" w:cs="Times New Roman"/>
          <w:i/>
          <w:iCs/>
        </w:rPr>
        <w:t>The Risorgimento and the unification of Italy</w:t>
      </w:r>
    </w:p>
    <w:p w14:paraId="67317A46" w14:textId="77777777" w:rsidR="007F0977" w:rsidRPr="00907A74" w:rsidRDefault="007F0977" w:rsidP="007F0977">
      <w:pPr>
        <w:spacing w:line="240" w:lineRule="auto"/>
        <w:rPr>
          <w:rFonts w:ascii="Times New Roman" w:hAnsi="Times New Roman" w:cs="Times New Roman"/>
        </w:rPr>
      </w:pPr>
      <w:r>
        <w:rPr>
          <w:rFonts w:ascii="Times New Roman" w:hAnsi="Times New Roman" w:cs="Times New Roman"/>
        </w:rPr>
        <w:t xml:space="preserve">Harry </w:t>
      </w:r>
      <w:proofErr w:type="spellStart"/>
      <w:r>
        <w:rPr>
          <w:rFonts w:ascii="Times New Roman" w:hAnsi="Times New Roman" w:cs="Times New Roman"/>
        </w:rPr>
        <w:t>Hearder</w:t>
      </w:r>
      <w:proofErr w:type="spellEnd"/>
      <w:r>
        <w:rPr>
          <w:rFonts w:ascii="Times New Roman" w:hAnsi="Times New Roman" w:cs="Times New Roman"/>
        </w:rPr>
        <w:t xml:space="preserve">, </w:t>
      </w:r>
      <w:r>
        <w:rPr>
          <w:rFonts w:ascii="Times New Roman" w:hAnsi="Times New Roman" w:cs="Times New Roman"/>
          <w:i/>
          <w:iCs/>
        </w:rPr>
        <w:t>Italy in the Age of the Risorgimento 1790-1870</w:t>
      </w:r>
    </w:p>
    <w:p w14:paraId="702CB495" w14:textId="77777777" w:rsidR="007F0977" w:rsidRPr="003015FA" w:rsidRDefault="007F0977" w:rsidP="007F0977">
      <w:pPr>
        <w:spacing w:line="480" w:lineRule="auto"/>
        <w:ind w:firstLine="720"/>
        <w:rPr>
          <w:rFonts w:ascii="Times New Roman" w:hAnsi="Times New Roman" w:cs="Times New Roman"/>
        </w:rPr>
      </w:pPr>
    </w:p>
    <w:p w14:paraId="5A14AFE4" w14:textId="77777777" w:rsidR="007F0977" w:rsidRPr="00F74E7F" w:rsidRDefault="007F0977" w:rsidP="00090EF8">
      <w:pPr>
        <w:spacing w:line="240" w:lineRule="auto"/>
        <w:rPr>
          <w:rFonts w:ascii="Times New Roman" w:hAnsi="Times New Roman" w:cs="Times New Roman"/>
          <w:sz w:val="24"/>
          <w:szCs w:val="24"/>
        </w:rPr>
      </w:pPr>
    </w:p>
    <w:sectPr w:rsidR="007F0977" w:rsidRPr="00F74E7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3696" w14:textId="77777777" w:rsidR="00250B10" w:rsidRDefault="00250B10" w:rsidP="00250B10">
      <w:pPr>
        <w:spacing w:after="0" w:line="240" w:lineRule="auto"/>
      </w:pPr>
      <w:r>
        <w:separator/>
      </w:r>
    </w:p>
  </w:endnote>
  <w:endnote w:type="continuationSeparator" w:id="0">
    <w:p w14:paraId="0C7CB6DC" w14:textId="77777777" w:rsidR="00250B10" w:rsidRDefault="00250B10" w:rsidP="0025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C073" w14:textId="77777777" w:rsidR="00250B10" w:rsidRDefault="00250B10" w:rsidP="00250B10">
      <w:pPr>
        <w:spacing w:after="0" w:line="240" w:lineRule="auto"/>
      </w:pPr>
      <w:r>
        <w:separator/>
      </w:r>
    </w:p>
  </w:footnote>
  <w:footnote w:type="continuationSeparator" w:id="0">
    <w:p w14:paraId="4F59A55D" w14:textId="77777777" w:rsidR="00250B10" w:rsidRDefault="00250B10" w:rsidP="0025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1A42" w14:textId="6B908850" w:rsidR="00250B10" w:rsidRDefault="00250B10">
    <w:pPr>
      <w:pStyle w:val="Header"/>
    </w:pPr>
    <w:r>
      <w:t>Connor Winchell</w:t>
    </w:r>
  </w:p>
  <w:p w14:paraId="506C7BFA" w14:textId="77777777" w:rsidR="00250B10" w:rsidRDefault="00250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95"/>
    <w:rsid w:val="00010105"/>
    <w:rsid w:val="0001781E"/>
    <w:rsid w:val="000328C3"/>
    <w:rsid w:val="00044C81"/>
    <w:rsid w:val="00047231"/>
    <w:rsid w:val="00065828"/>
    <w:rsid w:val="00073FDF"/>
    <w:rsid w:val="0008091F"/>
    <w:rsid w:val="00084A81"/>
    <w:rsid w:val="00090EF8"/>
    <w:rsid w:val="000912D5"/>
    <w:rsid w:val="000A00D2"/>
    <w:rsid w:val="000A3A23"/>
    <w:rsid w:val="000B1016"/>
    <w:rsid w:val="000B57DC"/>
    <w:rsid w:val="000D1ECB"/>
    <w:rsid w:val="00114C65"/>
    <w:rsid w:val="00126FE4"/>
    <w:rsid w:val="00146E63"/>
    <w:rsid w:val="001533CD"/>
    <w:rsid w:val="00161B43"/>
    <w:rsid w:val="00165CA1"/>
    <w:rsid w:val="0017162B"/>
    <w:rsid w:val="00184F74"/>
    <w:rsid w:val="001934C1"/>
    <w:rsid w:val="00195544"/>
    <w:rsid w:val="001A589A"/>
    <w:rsid w:val="001B1D4A"/>
    <w:rsid w:val="001B4DAC"/>
    <w:rsid w:val="001E34F3"/>
    <w:rsid w:val="0020095A"/>
    <w:rsid w:val="002067ED"/>
    <w:rsid w:val="002231EC"/>
    <w:rsid w:val="00223CC4"/>
    <w:rsid w:val="00233C5E"/>
    <w:rsid w:val="00237082"/>
    <w:rsid w:val="00250B10"/>
    <w:rsid w:val="0026019E"/>
    <w:rsid w:val="00276DAA"/>
    <w:rsid w:val="002808EE"/>
    <w:rsid w:val="00291195"/>
    <w:rsid w:val="002B20FF"/>
    <w:rsid w:val="002C4555"/>
    <w:rsid w:val="002C559E"/>
    <w:rsid w:val="002D0764"/>
    <w:rsid w:val="00341A0E"/>
    <w:rsid w:val="00346F88"/>
    <w:rsid w:val="00363EEA"/>
    <w:rsid w:val="00382220"/>
    <w:rsid w:val="003965E5"/>
    <w:rsid w:val="003B0631"/>
    <w:rsid w:val="003C695A"/>
    <w:rsid w:val="003D0894"/>
    <w:rsid w:val="003D1544"/>
    <w:rsid w:val="003E1BC5"/>
    <w:rsid w:val="003E3111"/>
    <w:rsid w:val="003F6464"/>
    <w:rsid w:val="0041132C"/>
    <w:rsid w:val="004113B2"/>
    <w:rsid w:val="00412011"/>
    <w:rsid w:val="00414ED9"/>
    <w:rsid w:val="00427C1D"/>
    <w:rsid w:val="00431111"/>
    <w:rsid w:val="00473CAF"/>
    <w:rsid w:val="004D532F"/>
    <w:rsid w:val="004E31CD"/>
    <w:rsid w:val="005057AE"/>
    <w:rsid w:val="00521692"/>
    <w:rsid w:val="0052722E"/>
    <w:rsid w:val="00530A8B"/>
    <w:rsid w:val="00536E7E"/>
    <w:rsid w:val="00545918"/>
    <w:rsid w:val="005721B1"/>
    <w:rsid w:val="005768D6"/>
    <w:rsid w:val="005E417D"/>
    <w:rsid w:val="005F1F77"/>
    <w:rsid w:val="00611517"/>
    <w:rsid w:val="00614CCB"/>
    <w:rsid w:val="00633A69"/>
    <w:rsid w:val="00666DAF"/>
    <w:rsid w:val="00672111"/>
    <w:rsid w:val="00691BA3"/>
    <w:rsid w:val="006A1BFD"/>
    <w:rsid w:val="006A5B19"/>
    <w:rsid w:val="006A6646"/>
    <w:rsid w:val="006C3349"/>
    <w:rsid w:val="00774299"/>
    <w:rsid w:val="007861D8"/>
    <w:rsid w:val="00787AA4"/>
    <w:rsid w:val="00787D86"/>
    <w:rsid w:val="00796D37"/>
    <w:rsid w:val="007A1A26"/>
    <w:rsid w:val="007A3270"/>
    <w:rsid w:val="007A539A"/>
    <w:rsid w:val="007C37D1"/>
    <w:rsid w:val="007D23F0"/>
    <w:rsid w:val="007F0977"/>
    <w:rsid w:val="007F3850"/>
    <w:rsid w:val="00826489"/>
    <w:rsid w:val="00845088"/>
    <w:rsid w:val="008606CC"/>
    <w:rsid w:val="00862095"/>
    <w:rsid w:val="00867003"/>
    <w:rsid w:val="00881371"/>
    <w:rsid w:val="00890226"/>
    <w:rsid w:val="00893E77"/>
    <w:rsid w:val="00897E9C"/>
    <w:rsid w:val="008C7DF2"/>
    <w:rsid w:val="008E1F3A"/>
    <w:rsid w:val="00901FFE"/>
    <w:rsid w:val="00913763"/>
    <w:rsid w:val="00930A25"/>
    <w:rsid w:val="00943610"/>
    <w:rsid w:val="009460FD"/>
    <w:rsid w:val="00955A07"/>
    <w:rsid w:val="00970C16"/>
    <w:rsid w:val="00992ACA"/>
    <w:rsid w:val="00993F64"/>
    <w:rsid w:val="009A4391"/>
    <w:rsid w:val="009C0D7C"/>
    <w:rsid w:val="009D4EF4"/>
    <w:rsid w:val="009D7807"/>
    <w:rsid w:val="00A404FC"/>
    <w:rsid w:val="00A5427F"/>
    <w:rsid w:val="00A60F96"/>
    <w:rsid w:val="00A943E2"/>
    <w:rsid w:val="00A9771D"/>
    <w:rsid w:val="00AA3120"/>
    <w:rsid w:val="00AC1C9E"/>
    <w:rsid w:val="00AC33AA"/>
    <w:rsid w:val="00AF7173"/>
    <w:rsid w:val="00B27A6A"/>
    <w:rsid w:val="00B35E26"/>
    <w:rsid w:val="00B45505"/>
    <w:rsid w:val="00B5618D"/>
    <w:rsid w:val="00B56E7A"/>
    <w:rsid w:val="00B61162"/>
    <w:rsid w:val="00B71CEE"/>
    <w:rsid w:val="00B76A57"/>
    <w:rsid w:val="00B82211"/>
    <w:rsid w:val="00B8228A"/>
    <w:rsid w:val="00B946F9"/>
    <w:rsid w:val="00BA1414"/>
    <w:rsid w:val="00BD76D2"/>
    <w:rsid w:val="00C17879"/>
    <w:rsid w:val="00C23D5F"/>
    <w:rsid w:val="00C30B0A"/>
    <w:rsid w:val="00C35EF1"/>
    <w:rsid w:val="00C408E8"/>
    <w:rsid w:val="00C44E7A"/>
    <w:rsid w:val="00C45463"/>
    <w:rsid w:val="00C715A6"/>
    <w:rsid w:val="00C73846"/>
    <w:rsid w:val="00CB43F0"/>
    <w:rsid w:val="00CC374A"/>
    <w:rsid w:val="00CE2F15"/>
    <w:rsid w:val="00CF2D75"/>
    <w:rsid w:val="00D07565"/>
    <w:rsid w:val="00D37953"/>
    <w:rsid w:val="00D40A38"/>
    <w:rsid w:val="00D4531D"/>
    <w:rsid w:val="00D50B30"/>
    <w:rsid w:val="00D86272"/>
    <w:rsid w:val="00D8742F"/>
    <w:rsid w:val="00D910D4"/>
    <w:rsid w:val="00D9148B"/>
    <w:rsid w:val="00DA3A31"/>
    <w:rsid w:val="00DB7B4D"/>
    <w:rsid w:val="00DC1753"/>
    <w:rsid w:val="00DC1886"/>
    <w:rsid w:val="00DC46E3"/>
    <w:rsid w:val="00DE2237"/>
    <w:rsid w:val="00DE4540"/>
    <w:rsid w:val="00E05E66"/>
    <w:rsid w:val="00E1038F"/>
    <w:rsid w:val="00E4775D"/>
    <w:rsid w:val="00E63505"/>
    <w:rsid w:val="00E66E10"/>
    <w:rsid w:val="00E7360B"/>
    <w:rsid w:val="00E970CA"/>
    <w:rsid w:val="00EC2888"/>
    <w:rsid w:val="00EE4928"/>
    <w:rsid w:val="00F0303E"/>
    <w:rsid w:val="00F16A66"/>
    <w:rsid w:val="00F31895"/>
    <w:rsid w:val="00F36E14"/>
    <w:rsid w:val="00F40862"/>
    <w:rsid w:val="00F52F04"/>
    <w:rsid w:val="00F66BCF"/>
    <w:rsid w:val="00F74E7F"/>
    <w:rsid w:val="00FB3FAA"/>
    <w:rsid w:val="00FB7B18"/>
    <w:rsid w:val="00FC0AC5"/>
    <w:rsid w:val="00FD2FD7"/>
    <w:rsid w:val="00FD479F"/>
    <w:rsid w:val="00FE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2D5E"/>
  <w15:chartTrackingRefBased/>
  <w15:docId w15:val="{C126E47C-D839-4B88-8067-A0BF283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095"/>
    <w:rPr>
      <w:rFonts w:eastAsiaTheme="majorEastAsia" w:cstheme="majorBidi"/>
      <w:color w:val="272727" w:themeColor="text1" w:themeTint="D8"/>
    </w:rPr>
  </w:style>
  <w:style w:type="paragraph" w:styleId="Title">
    <w:name w:val="Title"/>
    <w:basedOn w:val="Normal"/>
    <w:next w:val="Normal"/>
    <w:link w:val="TitleChar"/>
    <w:uiPriority w:val="10"/>
    <w:qFormat/>
    <w:rsid w:val="00862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95"/>
    <w:pPr>
      <w:spacing w:before="160"/>
      <w:jc w:val="center"/>
    </w:pPr>
    <w:rPr>
      <w:i/>
      <w:iCs/>
      <w:color w:val="404040" w:themeColor="text1" w:themeTint="BF"/>
    </w:rPr>
  </w:style>
  <w:style w:type="character" w:customStyle="1" w:styleId="QuoteChar">
    <w:name w:val="Quote Char"/>
    <w:basedOn w:val="DefaultParagraphFont"/>
    <w:link w:val="Quote"/>
    <w:uiPriority w:val="29"/>
    <w:rsid w:val="00862095"/>
    <w:rPr>
      <w:i/>
      <w:iCs/>
      <w:color w:val="404040" w:themeColor="text1" w:themeTint="BF"/>
    </w:rPr>
  </w:style>
  <w:style w:type="paragraph" w:styleId="ListParagraph">
    <w:name w:val="List Paragraph"/>
    <w:basedOn w:val="Normal"/>
    <w:uiPriority w:val="34"/>
    <w:qFormat/>
    <w:rsid w:val="00862095"/>
    <w:pPr>
      <w:ind w:left="720"/>
      <w:contextualSpacing/>
    </w:pPr>
  </w:style>
  <w:style w:type="character" w:styleId="IntenseEmphasis">
    <w:name w:val="Intense Emphasis"/>
    <w:basedOn w:val="DefaultParagraphFont"/>
    <w:uiPriority w:val="21"/>
    <w:qFormat/>
    <w:rsid w:val="00862095"/>
    <w:rPr>
      <w:i/>
      <w:iCs/>
      <w:color w:val="0F4761" w:themeColor="accent1" w:themeShade="BF"/>
    </w:rPr>
  </w:style>
  <w:style w:type="paragraph" w:styleId="IntenseQuote">
    <w:name w:val="Intense Quote"/>
    <w:basedOn w:val="Normal"/>
    <w:next w:val="Normal"/>
    <w:link w:val="IntenseQuoteChar"/>
    <w:uiPriority w:val="30"/>
    <w:qFormat/>
    <w:rsid w:val="00862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095"/>
    <w:rPr>
      <w:i/>
      <w:iCs/>
      <w:color w:val="0F4761" w:themeColor="accent1" w:themeShade="BF"/>
    </w:rPr>
  </w:style>
  <w:style w:type="character" w:styleId="IntenseReference">
    <w:name w:val="Intense Reference"/>
    <w:basedOn w:val="DefaultParagraphFont"/>
    <w:uiPriority w:val="32"/>
    <w:qFormat/>
    <w:rsid w:val="00862095"/>
    <w:rPr>
      <w:b/>
      <w:bCs/>
      <w:smallCaps/>
      <w:color w:val="0F4761" w:themeColor="accent1" w:themeShade="BF"/>
      <w:spacing w:val="5"/>
    </w:rPr>
  </w:style>
  <w:style w:type="character" w:styleId="Hyperlink">
    <w:name w:val="Hyperlink"/>
    <w:basedOn w:val="DefaultParagraphFont"/>
    <w:uiPriority w:val="99"/>
    <w:unhideWhenUsed/>
    <w:rsid w:val="009C0D7C"/>
    <w:rPr>
      <w:color w:val="467886" w:themeColor="hyperlink"/>
      <w:u w:val="single"/>
    </w:rPr>
  </w:style>
  <w:style w:type="character" w:styleId="UnresolvedMention">
    <w:name w:val="Unresolved Mention"/>
    <w:basedOn w:val="DefaultParagraphFont"/>
    <w:uiPriority w:val="99"/>
    <w:semiHidden/>
    <w:unhideWhenUsed/>
    <w:rsid w:val="009C0D7C"/>
    <w:rPr>
      <w:color w:val="605E5C"/>
      <w:shd w:val="clear" w:color="auto" w:fill="E1DFDD"/>
    </w:rPr>
  </w:style>
  <w:style w:type="paragraph" w:styleId="Header">
    <w:name w:val="header"/>
    <w:basedOn w:val="Normal"/>
    <w:link w:val="HeaderChar"/>
    <w:uiPriority w:val="99"/>
    <w:unhideWhenUsed/>
    <w:rsid w:val="00250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B10"/>
  </w:style>
  <w:style w:type="paragraph" w:styleId="Footer">
    <w:name w:val="footer"/>
    <w:basedOn w:val="Normal"/>
    <w:link w:val="FooterChar"/>
    <w:uiPriority w:val="99"/>
    <w:unhideWhenUsed/>
    <w:rsid w:val="00250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B10"/>
  </w:style>
  <w:style w:type="character" w:styleId="FollowedHyperlink">
    <w:name w:val="FollowedHyperlink"/>
    <w:basedOn w:val="DefaultParagraphFont"/>
    <w:uiPriority w:val="99"/>
    <w:semiHidden/>
    <w:unhideWhenUsed/>
    <w:rsid w:val="00EC28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222">
      <w:bodyDiv w:val="1"/>
      <w:marLeft w:val="0"/>
      <w:marRight w:val="0"/>
      <w:marTop w:val="0"/>
      <w:marBottom w:val="0"/>
      <w:divBdr>
        <w:top w:val="none" w:sz="0" w:space="0" w:color="auto"/>
        <w:left w:val="none" w:sz="0" w:space="0" w:color="auto"/>
        <w:bottom w:val="none" w:sz="0" w:space="0" w:color="auto"/>
        <w:right w:val="none" w:sz="0" w:space="0" w:color="auto"/>
      </w:divBdr>
      <w:divsChild>
        <w:div w:id="1252279060">
          <w:marLeft w:val="0"/>
          <w:marRight w:val="0"/>
          <w:marTop w:val="0"/>
          <w:marBottom w:val="0"/>
          <w:divBdr>
            <w:top w:val="none" w:sz="0" w:space="0" w:color="auto"/>
            <w:left w:val="none" w:sz="0" w:space="0" w:color="auto"/>
            <w:bottom w:val="none" w:sz="0" w:space="0" w:color="auto"/>
            <w:right w:val="none" w:sz="0" w:space="0" w:color="auto"/>
          </w:divBdr>
          <w:divsChild>
            <w:div w:id="1492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5443">
      <w:bodyDiv w:val="1"/>
      <w:marLeft w:val="0"/>
      <w:marRight w:val="0"/>
      <w:marTop w:val="0"/>
      <w:marBottom w:val="0"/>
      <w:divBdr>
        <w:top w:val="none" w:sz="0" w:space="0" w:color="auto"/>
        <w:left w:val="none" w:sz="0" w:space="0" w:color="auto"/>
        <w:bottom w:val="none" w:sz="0" w:space="0" w:color="auto"/>
        <w:right w:val="none" w:sz="0" w:space="0" w:color="auto"/>
      </w:divBdr>
      <w:divsChild>
        <w:div w:id="1067604975">
          <w:marLeft w:val="0"/>
          <w:marRight w:val="0"/>
          <w:marTop w:val="0"/>
          <w:marBottom w:val="0"/>
          <w:divBdr>
            <w:top w:val="none" w:sz="0" w:space="0" w:color="auto"/>
            <w:left w:val="none" w:sz="0" w:space="0" w:color="auto"/>
            <w:bottom w:val="none" w:sz="0" w:space="0" w:color="auto"/>
            <w:right w:val="none" w:sz="0" w:space="0" w:color="auto"/>
          </w:divBdr>
          <w:divsChild>
            <w:div w:id="486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869">
      <w:bodyDiv w:val="1"/>
      <w:marLeft w:val="0"/>
      <w:marRight w:val="0"/>
      <w:marTop w:val="0"/>
      <w:marBottom w:val="0"/>
      <w:divBdr>
        <w:top w:val="none" w:sz="0" w:space="0" w:color="auto"/>
        <w:left w:val="none" w:sz="0" w:space="0" w:color="auto"/>
        <w:bottom w:val="none" w:sz="0" w:space="0" w:color="auto"/>
        <w:right w:val="none" w:sz="0" w:space="0" w:color="auto"/>
      </w:divBdr>
      <w:divsChild>
        <w:div w:id="1713505387">
          <w:marLeft w:val="0"/>
          <w:marRight w:val="0"/>
          <w:marTop w:val="0"/>
          <w:marBottom w:val="0"/>
          <w:divBdr>
            <w:top w:val="none" w:sz="0" w:space="0" w:color="auto"/>
            <w:left w:val="none" w:sz="0" w:space="0" w:color="auto"/>
            <w:bottom w:val="none" w:sz="0" w:space="0" w:color="auto"/>
            <w:right w:val="none" w:sz="0" w:space="0" w:color="auto"/>
          </w:divBdr>
          <w:divsChild>
            <w:div w:id="13885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81">
      <w:bodyDiv w:val="1"/>
      <w:marLeft w:val="0"/>
      <w:marRight w:val="0"/>
      <w:marTop w:val="0"/>
      <w:marBottom w:val="0"/>
      <w:divBdr>
        <w:top w:val="none" w:sz="0" w:space="0" w:color="auto"/>
        <w:left w:val="none" w:sz="0" w:space="0" w:color="auto"/>
        <w:bottom w:val="none" w:sz="0" w:space="0" w:color="auto"/>
        <w:right w:val="none" w:sz="0" w:space="0" w:color="auto"/>
      </w:divBdr>
    </w:div>
    <w:div w:id="293371104">
      <w:bodyDiv w:val="1"/>
      <w:marLeft w:val="0"/>
      <w:marRight w:val="0"/>
      <w:marTop w:val="0"/>
      <w:marBottom w:val="0"/>
      <w:divBdr>
        <w:top w:val="none" w:sz="0" w:space="0" w:color="auto"/>
        <w:left w:val="none" w:sz="0" w:space="0" w:color="auto"/>
        <w:bottom w:val="none" w:sz="0" w:space="0" w:color="auto"/>
        <w:right w:val="none" w:sz="0" w:space="0" w:color="auto"/>
      </w:divBdr>
      <w:divsChild>
        <w:div w:id="1660378109">
          <w:marLeft w:val="0"/>
          <w:marRight w:val="0"/>
          <w:marTop w:val="0"/>
          <w:marBottom w:val="0"/>
          <w:divBdr>
            <w:top w:val="none" w:sz="0" w:space="0" w:color="auto"/>
            <w:left w:val="none" w:sz="0" w:space="0" w:color="auto"/>
            <w:bottom w:val="none" w:sz="0" w:space="0" w:color="auto"/>
            <w:right w:val="none" w:sz="0" w:space="0" w:color="auto"/>
          </w:divBdr>
          <w:divsChild>
            <w:div w:id="7669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2789">
      <w:bodyDiv w:val="1"/>
      <w:marLeft w:val="0"/>
      <w:marRight w:val="0"/>
      <w:marTop w:val="0"/>
      <w:marBottom w:val="0"/>
      <w:divBdr>
        <w:top w:val="none" w:sz="0" w:space="0" w:color="auto"/>
        <w:left w:val="none" w:sz="0" w:space="0" w:color="auto"/>
        <w:bottom w:val="none" w:sz="0" w:space="0" w:color="auto"/>
        <w:right w:val="none" w:sz="0" w:space="0" w:color="auto"/>
      </w:divBdr>
    </w:div>
    <w:div w:id="362289255">
      <w:bodyDiv w:val="1"/>
      <w:marLeft w:val="0"/>
      <w:marRight w:val="0"/>
      <w:marTop w:val="0"/>
      <w:marBottom w:val="0"/>
      <w:divBdr>
        <w:top w:val="none" w:sz="0" w:space="0" w:color="auto"/>
        <w:left w:val="none" w:sz="0" w:space="0" w:color="auto"/>
        <w:bottom w:val="none" w:sz="0" w:space="0" w:color="auto"/>
        <w:right w:val="none" w:sz="0" w:space="0" w:color="auto"/>
      </w:divBdr>
      <w:divsChild>
        <w:div w:id="1293485223">
          <w:marLeft w:val="0"/>
          <w:marRight w:val="0"/>
          <w:marTop w:val="0"/>
          <w:marBottom w:val="0"/>
          <w:divBdr>
            <w:top w:val="none" w:sz="0" w:space="0" w:color="auto"/>
            <w:left w:val="none" w:sz="0" w:space="0" w:color="auto"/>
            <w:bottom w:val="none" w:sz="0" w:space="0" w:color="auto"/>
            <w:right w:val="none" w:sz="0" w:space="0" w:color="auto"/>
          </w:divBdr>
          <w:divsChild>
            <w:div w:id="18965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5259">
      <w:bodyDiv w:val="1"/>
      <w:marLeft w:val="0"/>
      <w:marRight w:val="0"/>
      <w:marTop w:val="0"/>
      <w:marBottom w:val="0"/>
      <w:divBdr>
        <w:top w:val="none" w:sz="0" w:space="0" w:color="auto"/>
        <w:left w:val="none" w:sz="0" w:space="0" w:color="auto"/>
        <w:bottom w:val="none" w:sz="0" w:space="0" w:color="auto"/>
        <w:right w:val="none" w:sz="0" w:space="0" w:color="auto"/>
      </w:divBdr>
      <w:divsChild>
        <w:div w:id="921335390">
          <w:marLeft w:val="0"/>
          <w:marRight w:val="0"/>
          <w:marTop w:val="0"/>
          <w:marBottom w:val="0"/>
          <w:divBdr>
            <w:top w:val="none" w:sz="0" w:space="0" w:color="auto"/>
            <w:left w:val="none" w:sz="0" w:space="0" w:color="auto"/>
            <w:bottom w:val="none" w:sz="0" w:space="0" w:color="auto"/>
            <w:right w:val="none" w:sz="0" w:space="0" w:color="auto"/>
          </w:divBdr>
          <w:divsChild>
            <w:div w:id="15354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4796">
      <w:bodyDiv w:val="1"/>
      <w:marLeft w:val="0"/>
      <w:marRight w:val="0"/>
      <w:marTop w:val="0"/>
      <w:marBottom w:val="0"/>
      <w:divBdr>
        <w:top w:val="none" w:sz="0" w:space="0" w:color="auto"/>
        <w:left w:val="none" w:sz="0" w:space="0" w:color="auto"/>
        <w:bottom w:val="none" w:sz="0" w:space="0" w:color="auto"/>
        <w:right w:val="none" w:sz="0" w:space="0" w:color="auto"/>
      </w:divBdr>
      <w:divsChild>
        <w:div w:id="517239693">
          <w:marLeft w:val="0"/>
          <w:marRight w:val="0"/>
          <w:marTop w:val="0"/>
          <w:marBottom w:val="0"/>
          <w:divBdr>
            <w:top w:val="none" w:sz="0" w:space="0" w:color="auto"/>
            <w:left w:val="none" w:sz="0" w:space="0" w:color="auto"/>
            <w:bottom w:val="none" w:sz="0" w:space="0" w:color="auto"/>
            <w:right w:val="none" w:sz="0" w:space="0" w:color="auto"/>
          </w:divBdr>
          <w:divsChild>
            <w:div w:id="19099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6021">
      <w:bodyDiv w:val="1"/>
      <w:marLeft w:val="0"/>
      <w:marRight w:val="0"/>
      <w:marTop w:val="0"/>
      <w:marBottom w:val="0"/>
      <w:divBdr>
        <w:top w:val="none" w:sz="0" w:space="0" w:color="auto"/>
        <w:left w:val="none" w:sz="0" w:space="0" w:color="auto"/>
        <w:bottom w:val="none" w:sz="0" w:space="0" w:color="auto"/>
        <w:right w:val="none" w:sz="0" w:space="0" w:color="auto"/>
      </w:divBdr>
      <w:divsChild>
        <w:div w:id="527569819">
          <w:marLeft w:val="0"/>
          <w:marRight w:val="0"/>
          <w:marTop w:val="0"/>
          <w:marBottom w:val="0"/>
          <w:divBdr>
            <w:top w:val="none" w:sz="0" w:space="0" w:color="auto"/>
            <w:left w:val="none" w:sz="0" w:space="0" w:color="auto"/>
            <w:bottom w:val="none" w:sz="0" w:space="0" w:color="auto"/>
            <w:right w:val="none" w:sz="0" w:space="0" w:color="auto"/>
          </w:divBdr>
          <w:divsChild>
            <w:div w:id="1675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2202">
      <w:bodyDiv w:val="1"/>
      <w:marLeft w:val="0"/>
      <w:marRight w:val="0"/>
      <w:marTop w:val="0"/>
      <w:marBottom w:val="0"/>
      <w:divBdr>
        <w:top w:val="none" w:sz="0" w:space="0" w:color="auto"/>
        <w:left w:val="none" w:sz="0" w:space="0" w:color="auto"/>
        <w:bottom w:val="none" w:sz="0" w:space="0" w:color="auto"/>
        <w:right w:val="none" w:sz="0" w:space="0" w:color="auto"/>
      </w:divBdr>
      <w:divsChild>
        <w:div w:id="1269847667">
          <w:marLeft w:val="0"/>
          <w:marRight w:val="0"/>
          <w:marTop w:val="0"/>
          <w:marBottom w:val="0"/>
          <w:divBdr>
            <w:top w:val="none" w:sz="0" w:space="0" w:color="auto"/>
            <w:left w:val="none" w:sz="0" w:space="0" w:color="auto"/>
            <w:bottom w:val="none" w:sz="0" w:space="0" w:color="auto"/>
            <w:right w:val="none" w:sz="0" w:space="0" w:color="auto"/>
          </w:divBdr>
          <w:divsChild>
            <w:div w:id="18469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7860">
      <w:bodyDiv w:val="1"/>
      <w:marLeft w:val="0"/>
      <w:marRight w:val="0"/>
      <w:marTop w:val="0"/>
      <w:marBottom w:val="0"/>
      <w:divBdr>
        <w:top w:val="none" w:sz="0" w:space="0" w:color="auto"/>
        <w:left w:val="none" w:sz="0" w:space="0" w:color="auto"/>
        <w:bottom w:val="none" w:sz="0" w:space="0" w:color="auto"/>
        <w:right w:val="none" w:sz="0" w:space="0" w:color="auto"/>
      </w:divBdr>
      <w:divsChild>
        <w:div w:id="1886486418">
          <w:marLeft w:val="0"/>
          <w:marRight w:val="0"/>
          <w:marTop w:val="0"/>
          <w:marBottom w:val="0"/>
          <w:divBdr>
            <w:top w:val="none" w:sz="0" w:space="0" w:color="auto"/>
            <w:left w:val="none" w:sz="0" w:space="0" w:color="auto"/>
            <w:bottom w:val="none" w:sz="0" w:space="0" w:color="auto"/>
            <w:right w:val="none" w:sz="0" w:space="0" w:color="auto"/>
          </w:divBdr>
          <w:divsChild>
            <w:div w:id="272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0054">
      <w:bodyDiv w:val="1"/>
      <w:marLeft w:val="0"/>
      <w:marRight w:val="0"/>
      <w:marTop w:val="0"/>
      <w:marBottom w:val="0"/>
      <w:divBdr>
        <w:top w:val="none" w:sz="0" w:space="0" w:color="auto"/>
        <w:left w:val="none" w:sz="0" w:space="0" w:color="auto"/>
        <w:bottom w:val="none" w:sz="0" w:space="0" w:color="auto"/>
        <w:right w:val="none" w:sz="0" w:space="0" w:color="auto"/>
      </w:divBdr>
      <w:divsChild>
        <w:div w:id="1423377636">
          <w:marLeft w:val="0"/>
          <w:marRight w:val="0"/>
          <w:marTop w:val="0"/>
          <w:marBottom w:val="0"/>
          <w:divBdr>
            <w:top w:val="none" w:sz="0" w:space="0" w:color="auto"/>
            <w:left w:val="none" w:sz="0" w:space="0" w:color="auto"/>
            <w:bottom w:val="none" w:sz="0" w:space="0" w:color="auto"/>
            <w:right w:val="none" w:sz="0" w:space="0" w:color="auto"/>
          </w:divBdr>
          <w:divsChild>
            <w:div w:id="18061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1376">
      <w:bodyDiv w:val="1"/>
      <w:marLeft w:val="0"/>
      <w:marRight w:val="0"/>
      <w:marTop w:val="0"/>
      <w:marBottom w:val="0"/>
      <w:divBdr>
        <w:top w:val="none" w:sz="0" w:space="0" w:color="auto"/>
        <w:left w:val="none" w:sz="0" w:space="0" w:color="auto"/>
        <w:bottom w:val="none" w:sz="0" w:space="0" w:color="auto"/>
        <w:right w:val="none" w:sz="0" w:space="0" w:color="auto"/>
      </w:divBdr>
      <w:divsChild>
        <w:div w:id="1629821678">
          <w:marLeft w:val="0"/>
          <w:marRight w:val="0"/>
          <w:marTop w:val="0"/>
          <w:marBottom w:val="0"/>
          <w:divBdr>
            <w:top w:val="none" w:sz="0" w:space="0" w:color="auto"/>
            <w:left w:val="none" w:sz="0" w:space="0" w:color="auto"/>
            <w:bottom w:val="none" w:sz="0" w:space="0" w:color="auto"/>
            <w:right w:val="none" w:sz="0" w:space="0" w:color="auto"/>
          </w:divBdr>
          <w:divsChild>
            <w:div w:id="16390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3977">
      <w:bodyDiv w:val="1"/>
      <w:marLeft w:val="0"/>
      <w:marRight w:val="0"/>
      <w:marTop w:val="0"/>
      <w:marBottom w:val="0"/>
      <w:divBdr>
        <w:top w:val="none" w:sz="0" w:space="0" w:color="auto"/>
        <w:left w:val="none" w:sz="0" w:space="0" w:color="auto"/>
        <w:bottom w:val="none" w:sz="0" w:space="0" w:color="auto"/>
        <w:right w:val="none" w:sz="0" w:space="0" w:color="auto"/>
      </w:divBdr>
    </w:div>
    <w:div w:id="932393524">
      <w:bodyDiv w:val="1"/>
      <w:marLeft w:val="0"/>
      <w:marRight w:val="0"/>
      <w:marTop w:val="0"/>
      <w:marBottom w:val="0"/>
      <w:divBdr>
        <w:top w:val="none" w:sz="0" w:space="0" w:color="auto"/>
        <w:left w:val="none" w:sz="0" w:space="0" w:color="auto"/>
        <w:bottom w:val="none" w:sz="0" w:space="0" w:color="auto"/>
        <w:right w:val="none" w:sz="0" w:space="0" w:color="auto"/>
      </w:divBdr>
    </w:div>
    <w:div w:id="1183737449">
      <w:bodyDiv w:val="1"/>
      <w:marLeft w:val="0"/>
      <w:marRight w:val="0"/>
      <w:marTop w:val="0"/>
      <w:marBottom w:val="0"/>
      <w:divBdr>
        <w:top w:val="none" w:sz="0" w:space="0" w:color="auto"/>
        <w:left w:val="none" w:sz="0" w:space="0" w:color="auto"/>
        <w:bottom w:val="none" w:sz="0" w:space="0" w:color="auto"/>
        <w:right w:val="none" w:sz="0" w:space="0" w:color="auto"/>
      </w:divBdr>
      <w:divsChild>
        <w:div w:id="1333214551">
          <w:marLeft w:val="0"/>
          <w:marRight w:val="0"/>
          <w:marTop w:val="0"/>
          <w:marBottom w:val="0"/>
          <w:divBdr>
            <w:top w:val="none" w:sz="0" w:space="0" w:color="auto"/>
            <w:left w:val="none" w:sz="0" w:space="0" w:color="auto"/>
            <w:bottom w:val="none" w:sz="0" w:space="0" w:color="auto"/>
            <w:right w:val="none" w:sz="0" w:space="0" w:color="auto"/>
          </w:divBdr>
          <w:divsChild>
            <w:div w:id="126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8518">
      <w:bodyDiv w:val="1"/>
      <w:marLeft w:val="0"/>
      <w:marRight w:val="0"/>
      <w:marTop w:val="0"/>
      <w:marBottom w:val="0"/>
      <w:divBdr>
        <w:top w:val="none" w:sz="0" w:space="0" w:color="auto"/>
        <w:left w:val="none" w:sz="0" w:space="0" w:color="auto"/>
        <w:bottom w:val="none" w:sz="0" w:space="0" w:color="auto"/>
        <w:right w:val="none" w:sz="0" w:space="0" w:color="auto"/>
      </w:divBdr>
      <w:divsChild>
        <w:div w:id="397049243">
          <w:marLeft w:val="0"/>
          <w:marRight w:val="0"/>
          <w:marTop w:val="0"/>
          <w:marBottom w:val="0"/>
          <w:divBdr>
            <w:top w:val="none" w:sz="0" w:space="0" w:color="auto"/>
            <w:left w:val="none" w:sz="0" w:space="0" w:color="auto"/>
            <w:bottom w:val="none" w:sz="0" w:space="0" w:color="auto"/>
            <w:right w:val="none" w:sz="0" w:space="0" w:color="auto"/>
          </w:divBdr>
          <w:divsChild>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9204">
      <w:bodyDiv w:val="1"/>
      <w:marLeft w:val="0"/>
      <w:marRight w:val="0"/>
      <w:marTop w:val="0"/>
      <w:marBottom w:val="0"/>
      <w:divBdr>
        <w:top w:val="none" w:sz="0" w:space="0" w:color="auto"/>
        <w:left w:val="none" w:sz="0" w:space="0" w:color="auto"/>
        <w:bottom w:val="none" w:sz="0" w:space="0" w:color="auto"/>
        <w:right w:val="none" w:sz="0" w:space="0" w:color="auto"/>
      </w:divBdr>
      <w:divsChild>
        <w:div w:id="838422075">
          <w:marLeft w:val="0"/>
          <w:marRight w:val="0"/>
          <w:marTop w:val="0"/>
          <w:marBottom w:val="0"/>
          <w:divBdr>
            <w:top w:val="none" w:sz="0" w:space="0" w:color="auto"/>
            <w:left w:val="none" w:sz="0" w:space="0" w:color="auto"/>
            <w:bottom w:val="none" w:sz="0" w:space="0" w:color="auto"/>
            <w:right w:val="none" w:sz="0" w:space="0" w:color="auto"/>
          </w:divBdr>
          <w:divsChild>
            <w:div w:id="13299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613">
      <w:bodyDiv w:val="1"/>
      <w:marLeft w:val="0"/>
      <w:marRight w:val="0"/>
      <w:marTop w:val="0"/>
      <w:marBottom w:val="0"/>
      <w:divBdr>
        <w:top w:val="none" w:sz="0" w:space="0" w:color="auto"/>
        <w:left w:val="none" w:sz="0" w:space="0" w:color="auto"/>
        <w:bottom w:val="none" w:sz="0" w:space="0" w:color="auto"/>
        <w:right w:val="none" w:sz="0" w:space="0" w:color="auto"/>
      </w:divBdr>
      <w:divsChild>
        <w:div w:id="2143234176">
          <w:marLeft w:val="0"/>
          <w:marRight w:val="0"/>
          <w:marTop w:val="0"/>
          <w:marBottom w:val="0"/>
          <w:divBdr>
            <w:top w:val="none" w:sz="0" w:space="0" w:color="auto"/>
            <w:left w:val="none" w:sz="0" w:space="0" w:color="auto"/>
            <w:bottom w:val="none" w:sz="0" w:space="0" w:color="auto"/>
            <w:right w:val="none" w:sz="0" w:space="0" w:color="auto"/>
          </w:divBdr>
          <w:divsChild>
            <w:div w:id="18366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2605">
      <w:bodyDiv w:val="1"/>
      <w:marLeft w:val="0"/>
      <w:marRight w:val="0"/>
      <w:marTop w:val="0"/>
      <w:marBottom w:val="0"/>
      <w:divBdr>
        <w:top w:val="none" w:sz="0" w:space="0" w:color="auto"/>
        <w:left w:val="none" w:sz="0" w:space="0" w:color="auto"/>
        <w:bottom w:val="none" w:sz="0" w:space="0" w:color="auto"/>
        <w:right w:val="none" w:sz="0" w:space="0" w:color="auto"/>
      </w:divBdr>
    </w:div>
    <w:div w:id="1386295829">
      <w:bodyDiv w:val="1"/>
      <w:marLeft w:val="0"/>
      <w:marRight w:val="0"/>
      <w:marTop w:val="0"/>
      <w:marBottom w:val="0"/>
      <w:divBdr>
        <w:top w:val="none" w:sz="0" w:space="0" w:color="auto"/>
        <w:left w:val="none" w:sz="0" w:space="0" w:color="auto"/>
        <w:bottom w:val="none" w:sz="0" w:space="0" w:color="auto"/>
        <w:right w:val="none" w:sz="0" w:space="0" w:color="auto"/>
      </w:divBdr>
    </w:div>
    <w:div w:id="1411196994">
      <w:bodyDiv w:val="1"/>
      <w:marLeft w:val="0"/>
      <w:marRight w:val="0"/>
      <w:marTop w:val="0"/>
      <w:marBottom w:val="0"/>
      <w:divBdr>
        <w:top w:val="none" w:sz="0" w:space="0" w:color="auto"/>
        <w:left w:val="none" w:sz="0" w:space="0" w:color="auto"/>
        <w:bottom w:val="none" w:sz="0" w:space="0" w:color="auto"/>
        <w:right w:val="none" w:sz="0" w:space="0" w:color="auto"/>
      </w:divBdr>
      <w:divsChild>
        <w:div w:id="808127387">
          <w:marLeft w:val="0"/>
          <w:marRight w:val="0"/>
          <w:marTop w:val="0"/>
          <w:marBottom w:val="0"/>
          <w:divBdr>
            <w:top w:val="none" w:sz="0" w:space="0" w:color="auto"/>
            <w:left w:val="none" w:sz="0" w:space="0" w:color="auto"/>
            <w:bottom w:val="none" w:sz="0" w:space="0" w:color="auto"/>
            <w:right w:val="none" w:sz="0" w:space="0" w:color="auto"/>
          </w:divBdr>
          <w:divsChild>
            <w:div w:id="2019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0037">
      <w:bodyDiv w:val="1"/>
      <w:marLeft w:val="0"/>
      <w:marRight w:val="0"/>
      <w:marTop w:val="0"/>
      <w:marBottom w:val="0"/>
      <w:divBdr>
        <w:top w:val="none" w:sz="0" w:space="0" w:color="auto"/>
        <w:left w:val="none" w:sz="0" w:space="0" w:color="auto"/>
        <w:bottom w:val="none" w:sz="0" w:space="0" w:color="auto"/>
        <w:right w:val="none" w:sz="0" w:space="0" w:color="auto"/>
      </w:divBdr>
      <w:divsChild>
        <w:div w:id="352803245">
          <w:marLeft w:val="0"/>
          <w:marRight w:val="0"/>
          <w:marTop w:val="0"/>
          <w:marBottom w:val="0"/>
          <w:divBdr>
            <w:top w:val="none" w:sz="0" w:space="0" w:color="auto"/>
            <w:left w:val="none" w:sz="0" w:space="0" w:color="auto"/>
            <w:bottom w:val="none" w:sz="0" w:space="0" w:color="auto"/>
            <w:right w:val="none" w:sz="0" w:space="0" w:color="auto"/>
          </w:divBdr>
          <w:divsChild>
            <w:div w:id="1346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6653">
      <w:bodyDiv w:val="1"/>
      <w:marLeft w:val="0"/>
      <w:marRight w:val="0"/>
      <w:marTop w:val="0"/>
      <w:marBottom w:val="0"/>
      <w:divBdr>
        <w:top w:val="none" w:sz="0" w:space="0" w:color="auto"/>
        <w:left w:val="none" w:sz="0" w:space="0" w:color="auto"/>
        <w:bottom w:val="none" w:sz="0" w:space="0" w:color="auto"/>
        <w:right w:val="none" w:sz="0" w:space="0" w:color="auto"/>
      </w:divBdr>
      <w:divsChild>
        <w:div w:id="761225198">
          <w:marLeft w:val="0"/>
          <w:marRight w:val="0"/>
          <w:marTop w:val="0"/>
          <w:marBottom w:val="0"/>
          <w:divBdr>
            <w:top w:val="none" w:sz="0" w:space="0" w:color="auto"/>
            <w:left w:val="none" w:sz="0" w:space="0" w:color="auto"/>
            <w:bottom w:val="none" w:sz="0" w:space="0" w:color="auto"/>
            <w:right w:val="none" w:sz="0" w:space="0" w:color="auto"/>
          </w:divBdr>
          <w:divsChild>
            <w:div w:id="6776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297">
      <w:bodyDiv w:val="1"/>
      <w:marLeft w:val="0"/>
      <w:marRight w:val="0"/>
      <w:marTop w:val="0"/>
      <w:marBottom w:val="0"/>
      <w:divBdr>
        <w:top w:val="none" w:sz="0" w:space="0" w:color="auto"/>
        <w:left w:val="none" w:sz="0" w:space="0" w:color="auto"/>
        <w:bottom w:val="none" w:sz="0" w:space="0" w:color="auto"/>
        <w:right w:val="none" w:sz="0" w:space="0" w:color="auto"/>
      </w:divBdr>
      <w:divsChild>
        <w:div w:id="271283808">
          <w:marLeft w:val="0"/>
          <w:marRight w:val="0"/>
          <w:marTop w:val="0"/>
          <w:marBottom w:val="0"/>
          <w:divBdr>
            <w:top w:val="none" w:sz="0" w:space="0" w:color="auto"/>
            <w:left w:val="none" w:sz="0" w:space="0" w:color="auto"/>
            <w:bottom w:val="none" w:sz="0" w:space="0" w:color="auto"/>
            <w:right w:val="none" w:sz="0" w:space="0" w:color="auto"/>
          </w:divBdr>
          <w:divsChild>
            <w:div w:id="330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3636">
      <w:bodyDiv w:val="1"/>
      <w:marLeft w:val="0"/>
      <w:marRight w:val="0"/>
      <w:marTop w:val="0"/>
      <w:marBottom w:val="0"/>
      <w:divBdr>
        <w:top w:val="none" w:sz="0" w:space="0" w:color="auto"/>
        <w:left w:val="none" w:sz="0" w:space="0" w:color="auto"/>
        <w:bottom w:val="none" w:sz="0" w:space="0" w:color="auto"/>
        <w:right w:val="none" w:sz="0" w:space="0" w:color="auto"/>
      </w:divBdr>
    </w:div>
    <w:div w:id="2035646030">
      <w:bodyDiv w:val="1"/>
      <w:marLeft w:val="0"/>
      <w:marRight w:val="0"/>
      <w:marTop w:val="0"/>
      <w:marBottom w:val="0"/>
      <w:divBdr>
        <w:top w:val="none" w:sz="0" w:space="0" w:color="auto"/>
        <w:left w:val="none" w:sz="0" w:space="0" w:color="auto"/>
        <w:bottom w:val="none" w:sz="0" w:space="0" w:color="auto"/>
        <w:right w:val="none" w:sz="0" w:space="0" w:color="auto"/>
      </w:divBdr>
      <w:divsChild>
        <w:div w:id="1513029965">
          <w:marLeft w:val="0"/>
          <w:marRight w:val="0"/>
          <w:marTop w:val="0"/>
          <w:marBottom w:val="0"/>
          <w:divBdr>
            <w:top w:val="none" w:sz="0" w:space="0" w:color="auto"/>
            <w:left w:val="none" w:sz="0" w:space="0" w:color="auto"/>
            <w:bottom w:val="none" w:sz="0" w:space="0" w:color="auto"/>
            <w:right w:val="none" w:sz="0" w:space="0" w:color="auto"/>
          </w:divBdr>
          <w:divsChild>
            <w:div w:id="14709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1442">
      <w:bodyDiv w:val="1"/>
      <w:marLeft w:val="0"/>
      <w:marRight w:val="0"/>
      <w:marTop w:val="0"/>
      <w:marBottom w:val="0"/>
      <w:divBdr>
        <w:top w:val="none" w:sz="0" w:space="0" w:color="auto"/>
        <w:left w:val="none" w:sz="0" w:space="0" w:color="auto"/>
        <w:bottom w:val="none" w:sz="0" w:space="0" w:color="auto"/>
        <w:right w:val="none" w:sz="0" w:space="0" w:color="auto"/>
      </w:divBdr>
      <w:divsChild>
        <w:div w:id="1214731703">
          <w:marLeft w:val="0"/>
          <w:marRight w:val="0"/>
          <w:marTop w:val="0"/>
          <w:marBottom w:val="0"/>
          <w:divBdr>
            <w:top w:val="none" w:sz="0" w:space="0" w:color="auto"/>
            <w:left w:val="none" w:sz="0" w:space="0" w:color="auto"/>
            <w:bottom w:val="none" w:sz="0" w:space="0" w:color="auto"/>
            <w:right w:val="none" w:sz="0" w:space="0" w:color="auto"/>
          </w:divBdr>
          <w:divsChild>
            <w:div w:id="9237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315836836" TargetMode="External"/><Relationship Id="rId3" Type="http://schemas.openxmlformats.org/officeDocument/2006/relationships/settings" Target="settings.xml"/><Relationship Id="rId7" Type="http://schemas.openxmlformats.org/officeDocument/2006/relationships/hyperlink" Target="https://babel.hathitrust.org/cgi/pt?id=nyp.33433082542410&amp;seq=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307/476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661F-BF31-4A53-B7BB-533A24C5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7</Pages>
  <Words>2133</Words>
  <Characters>12164</Characters>
  <Application>Microsoft Office Word</Application>
  <DocSecurity>0</DocSecurity>
  <Lines>101</Lines>
  <Paragraphs>28</Paragraphs>
  <ScaleCrop>false</ScaleCrop>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Winchell (cwinchel)</dc:creator>
  <cp:keywords/>
  <dc:description/>
  <cp:lastModifiedBy>Connor Winchell (cwinchel)</cp:lastModifiedBy>
  <cp:revision>184</cp:revision>
  <dcterms:created xsi:type="dcterms:W3CDTF">2025-02-13T18:15:00Z</dcterms:created>
  <dcterms:modified xsi:type="dcterms:W3CDTF">2025-04-11T12:17:00Z</dcterms:modified>
</cp:coreProperties>
</file>